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C5" w:rsidRDefault="00EF0BC5" w:rsidP="00E37496">
      <w:pPr>
        <w:rPr>
          <w:rFonts w:cs="Times New Roman"/>
          <w:sz w:val="32"/>
          <w:szCs w:val="32"/>
        </w:rPr>
      </w:pPr>
    </w:p>
    <w:p w:rsidR="00EF0BC5" w:rsidRDefault="00EF0BC5" w:rsidP="00E37496">
      <w:pPr>
        <w:rPr>
          <w:rFonts w:cs="Times New Roman"/>
          <w:sz w:val="32"/>
          <w:szCs w:val="32"/>
        </w:rPr>
      </w:pPr>
    </w:p>
    <w:p w:rsidR="00EF0BC5" w:rsidRPr="00E37496" w:rsidRDefault="00EF0BC5" w:rsidP="00E37496">
      <w:pPr>
        <w:rPr>
          <w:rFonts w:cs="Times New Roman"/>
          <w:sz w:val="48"/>
          <w:szCs w:val="48"/>
        </w:rPr>
      </w:pPr>
    </w:p>
    <w:p w:rsidR="00EF0BC5" w:rsidRPr="00E37496" w:rsidRDefault="00EF0BC5" w:rsidP="00E37496">
      <w:pPr>
        <w:jc w:val="center"/>
        <w:rPr>
          <w:rFonts w:cs="Times New Roman"/>
          <w:sz w:val="48"/>
          <w:szCs w:val="48"/>
        </w:rPr>
      </w:pPr>
      <w:r w:rsidRPr="00E37496">
        <w:rPr>
          <w:rFonts w:cs="宋体" w:hint="eastAsia"/>
          <w:sz w:val="48"/>
          <w:szCs w:val="48"/>
        </w:rPr>
        <w:t>《陶瓷液体色料元素含量测定分析方法》</w:t>
      </w:r>
    </w:p>
    <w:p w:rsidR="00EF0BC5" w:rsidRPr="000420B3" w:rsidRDefault="00EF0BC5" w:rsidP="00E37496">
      <w:pPr>
        <w:jc w:val="center"/>
        <w:rPr>
          <w:rFonts w:cs="Times New Roman"/>
          <w:sz w:val="48"/>
          <w:szCs w:val="48"/>
        </w:rPr>
      </w:pPr>
      <w:r w:rsidRPr="000420B3">
        <w:rPr>
          <w:rFonts w:hAnsi="宋体" w:cs="宋体" w:hint="eastAsia"/>
          <w:sz w:val="48"/>
          <w:szCs w:val="48"/>
        </w:rPr>
        <w:t>国家标准编制说明</w:t>
      </w:r>
    </w:p>
    <w:p w:rsidR="00EF0BC5" w:rsidRPr="000B59E9" w:rsidRDefault="00EF0BC5" w:rsidP="00E37496">
      <w:pPr>
        <w:jc w:val="center"/>
        <w:rPr>
          <w:rFonts w:ascii="宋体" w:cs="宋体"/>
          <w:sz w:val="28"/>
          <w:szCs w:val="28"/>
        </w:rPr>
      </w:pPr>
      <w:r w:rsidRPr="000B59E9">
        <w:rPr>
          <w:rFonts w:ascii="宋体" w:hAnsi="宋体" w:cs="宋体" w:hint="eastAsia"/>
          <w:sz w:val="28"/>
          <w:szCs w:val="28"/>
        </w:rPr>
        <w:t>（征求意见稿）</w:t>
      </w: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Default="00EF0BC5" w:rsidP="00E37496">
      <w:pPr>
        <w:rPr>
          <w:rFonts w:eastAsia="黑体" w:cs="Times New Roman"/>
          <w:sz w:val="32"/>
          <w:szCs w:val="32"/>
        </w:rPr>
      </w:pPr>
    </w:p>
    <w:p w:rsidR="00EF0BC5" w:rsidRPr="00E37496" w:rsidRDefault="00EF0BC5" w:rsidP="00E37496">
      <w:pPr>
        <w:jc w:val="center"/>
        <w:rPr>
          <w:rFonts w:cs="Times New Roman"/>
          <w:sz w:val="28"/>
          <w:szCs w:val="28"/>
        </w:rPr>
      </w:pPr>
      <w:r w:rsidRPr="00E37496">
        <w:rPr>
          <w:rFonts w:cs="宋体" w:hint="eastAsia"/>
          <w:sz w:val="28"/>
          <w:szCs w:val="28"/>
        </w:rPr>
        <w:t>《陶瓷液体色料元素含量测定分析方法》</w:t>
      </w:r>
      <w:r w:rsidRPr="00E37496">
        <w:rPr>
          <w:rFonts w:hAnsi="宋体" w:cs="宋体" w:hint="eastAsia"/>
          <w:sz w:val="28"/>
          <w:szCs w:val="28"/>
        </w:rPr>
        <w:t>国家标准编制组</w:t>
      </w:r>
    </w:p>
    <w:p w:rsidR="00EF0BC5" w:rsidRDefault="00EF0BC5" w:rsidP="00E37496">
      <w:pPr>
        <w:adjustRightInd w:val="0"/>
        <w:snapToGrid w:val="0"/>
        <w:spacing w:line="360" w:lineRule="auto"/>
        <w:jc w:val="center"/>
        <w:rPr>
          <w:rFonts w:cs="Times New Roman"/>
          <w:sz w:val="32"/>
          <w:szCs w:val="32"/>
        </w:rPr>
        <w:sectPr w:rsidR="00EF0BC5">
          <w:footerReference w:type="default" r:id="rId7"/>
          <w:headerReference w:type="first" r:id="rId8"/>
          <w:pgSz w:w="11906" w:h="16838"/>
          <w:pgMar w:top="1276" w:right="1400" w:bottom="1440" w:left="1400" w:header="851" w:footer="992" w:gutter="0"/>
          <w:pgNumType w:start="1"/>
          <w:cols w:space="720"/>
          <w:titlePg/>
          <w:docGrid w:type="lines" w:linePitch="312"/>
        </w:sectPr>
      </w:pPr>
      <w:r>
        <w:rPr>
          <w:sz w:val="28"/>
          <w:szCs w:val="28"/>
        </w:rPr>
        <w:t>2018</w:t>
      </w:r>
      <w:r>
        <w:rPr>
          <w:rFonts w:hAnsi="宋体" w:cs="宋体" w:hint="eastAsia"/>
          <w:sz w:val="28"/>
          <w:szCs w:val="28"/>
        </w:rPr>
        <w:t>年</w:t>
      </w:r>
      <w:r>
        <w:rPr>
          <w:sz w:val="28"/>
          <w:szCs w:val="28"/>
        </w:rPr>
        <w:t>7</w:t>
      </w:r>
      <w:r>
        <w:rPr>
          <w:rFonts w:hAnsi="宋体" w:cs="宋体" w:hint="eastAsia"/>
          <w:sz w:val="28"/>
          <w:szCs w:val="28"/>
        </w:rPr>
        <w:t>月</w:t>
      </w:r>
    </w:p>
    <w:p w:rsidR="00EF0BC5" w:rsidRDefault="00EF0BC5" w:rsidP="00CD1856">
      <w:pPr>
        <w:pStyle w:val="Title"/>
        <w:spacing w:line="360" w:lineRule="auto"/>
        <w:rPr>
          <w:rFonts w:cs="Times New Roman"/>
        </w:rPr>
      </w:pPr>
      <w:r w:rsidRPr="00D27004">
        <w:rPr>
          <w:rFonts w:cs="宋体" w:hint="eastAsia"/>
        </w:rPr>
        <w:t>《</w:t>
      </w:r>
      <w:r w:rsidRPr="00D4709A">
        <w:rPr>
          <w:rFonts w:cs="宋体" w:hint="eastAsia"/>
        </w:rPr>
        <w:t>陶瓷液体色料元素含量测定分析方法</w:t>
      </w:r>
      <w:r w:rsidRPr="00D27004">
        <w:rPr>
          <w:rFonts w:cs="宋体" w:hint="eastAsia"/>
        </w:rPr>
        <w:t>》</w:t>
      </w:r>
      <w:r>
        <w:rPr>
          <w:rFonts w:cs="宋体" w:hint="eastAsia"/>
        </w:rPr>
        <w:t>国家</w:t>
      </w:r>
      <w:r w:rsidRPr="006D63E9">
        <w:rPr>
          <w:rFonts w:cs="宋体" w:hint="eastAsia"/>
        </w:rPr>
        <w:t>标准</w:t>
      </w:r>
    </w:p>
    <w:p w:rsidR="00EF0BC5" w:rsidRDefault="00EF0BC5" w:rsidP="00CD1856">
      <w:pPr>
        <w:pStyle w:val="Title"/>
        <w:spacing w:line="360" w:lineRule="auto"/>
        <w:rPr>
          <w:rFonts w:cs="Times New Roman"/>
        </w:rPr>
      </w:pPr>
      <w:r>
        <w:rPr>
          <w:rFonts w:cs="宋体" w:hint="eastAsia"/>
        </w:rPr>
        <w:t>标准编制说明</w:t>
      </w:r>
    </w:p>
    <w:p w:rsidR="00EF0BC5" w:rsidRDefault="00EF0BC5" w:rsidP="00E37496">
      <w:pPr>
        <w:pStyle w:val="Heading1"/>
        <w:ind w:left="31680" w:right="31680" w:hangingChars="196" w:firstLine="31680"/>
        <w:rPr>
          <w:rFonts w:cs="Times New Roman"/>
        </w:rPr>
      </w:pPr>
      <w:r>
        <w:t>(</w:t>
      </w:r>
      <w:r>
        <w:rPr>
          <w:rFonts w:cs="宋体" w:hint="eastAsia"/>
        </w:rPr>
        <w:t>一</w:t>
      </w:r>
      <w:r>
        <w:t>)</w:t>
      </w:r>
      <w:r>
        <w:rPr>
          <w:rFonts w:cs="宋体" w:hint="eastAsia"/>
        </w:rPr>
        <w:t>工作简况，包括任务来源、协作单位、主要工作过程、标准主要起草人及其所做的工作等</w:t>
      </w:r>
    </w:p>
    <w:p w:rsidR="00EF0BC5" w:rsidRDefault="00EF0BC5" w:rsidP="00E37496">
      <w:pPr>
        <w:pStyle w:val="Heading2"/>
        <w:spacing w:line="360" w:lineRule="auto"/>
        <w:ind w:right="210" w:firstLineChars="196" w:firstLine="31680"/>
        <w:rPr>
          <w:rFonts w:cs="Times New Roman"/>
        </w:rPr>
      </w:pPr>
      <w:r>
        <w:t xml:space="preserve">1.1 </w:t>
      </w:r>
      <w:r>
        <w:rPr>
          <w:rFonts w:cs="宋体" w:hint="eastAsia"/>
        </w:rPr>
        <w:t>任务来源</w:t>
      </w:r>
    </w:p>
    <w:p w:rsidR="00EF0BC5" w:rsidRDefault="00EF0BC5" w:rsidP="00E37496">
      <w:pPr>
        <w:autoSpaceDE w:val="0"/>
        <w:autoSpaceDN w:val="0"/>
        <w:adjustRightInd w:val="0"/>
        <w:spacing w:line="360" w:lineRule="auto"/>
        <w:ind w:firstLineChars="200" w:firstLine="31680"/>
        <w:jc w:val="left"/>
        <w:rPr>
          <w:rFonts w:ascii="宋体" w:cs="Times New Roman"/>
          <w:kern w:val="0"/>
        </w:rPr>
      </w:pPr>
      <w:r>
        <w:rPr>
          <w:rFonts w:ascii="宋体" w:cs="宋体" w:hint="eastAsia"/>
          <w:kern w:val="0"/>
        </w:rPr>
        <w:t>为了配合陶瓷行业转型升级，</w:t>
      </w:r>
      <w:r w:rsidRPr="00572A00">
        <w:rPr>
          <w:rFonts w:ascii="宋体" w:cs="宋体" w:hint="eastAsia"/>
          <w:kern w:val="0"/>
        </w:rPr>
        <w:t>促进陶瓷装饰用喷墨打印墨水的国产化，进一步提升</w:t>
      </w:r>
      <w:r>
        <w:rPr>
          <w:rFonts w:ascii="宋体" w:cs="宋体" w:hint="eastAsia"/>
          <w:kern w:val="0"/>
        </w:rPr>
        <w:t>中国</w:t>
      </w:r>
      <w:r w:rsidRPr="00572A00">
        <w:rPr>
          <w:rFonts w:ascii="宋体" w:cs="宋体" w:hint="eastAsia"/>
          <w:kern w:val="0"/>
        </w:rPr>
        <w:t>在世界陶瓷行业的地位。</w:t>
      </w:r>
      <w:r>
        <w:rPr>
          <w:rFonts w:ascii="宋体" w:cs="宋体" w:hint="eastAsia"/>
          <w:kern w:val="0"/>
        </w:rPr>
        <w:t>实现帮助</w:t>
      </w:r>
      <w:r w:rsidRPr="00572A00">
        <w:rPr>
          <w:rFonts w:ascii="宋体" w:cs="宋体" w:hint="eastAsia"/>
          <w:kern w:val="0"/>
        </w:rPr>
        <w:t>陶瓷企业了解陶瓷喷墨打印墨水的</w:t>
      </w:r>
      <w:r>
        <w:rPr>
          <w:rFonts w:ascii="宋体" w:cs="宋体" w:hint="eastAsia"/>
          <w:kern w:val="0"/>
        </w:rPr>
        <w:t>性能的相关指标要求，</w:t>
      </w:r>
      <w:r w:rsidRPr="00572A00">
        <w:rPr>
          <w:rFonts w:ascii="宋体" w:cs="宋体" w:hint="eastAsia"/>
          <w:kern w:val="0"/>
        </w:rPr>
        <w:t>有效推动喷墨打印墨水的国产化</w:t>
      </w:r>
      <w:r>
        <w:rPr>
          <w:rFonts w:ascii="宋体" w:cs="宋体" w:hint="eastAsia"/>
          <w:kern w:val="0"/>
        </w:rPr>
        <w:t>的需求下</w:t>
      </w:r>
      <w:r w:rsidRPr="00572A00">
        <w:rPr>
          <w:rFonts w:ascii="宋体" w:cs="宋体" w:hint="eastAsia"/>
          <w:kern w:val="0"/>
        </w:rPr>
        <w:t>。</w:t>
      </w:r>
      <w:r>
        <w:rPr>
          <w:rFonts w:ascii="宋体" w:cs="宋体" w:hint="eastAsia"/>
          <w:kern w:val="0"/>
        </w:rPr>
        <w:t>由国家陶瓷及水暖卫浴产品质量监督检验中心负责《</w:t>
      </w:r>
      <w:r w:rsidRPr="00D4709A">
        <w:rPr>
          <w:rFonts w:ascii="宋体" w:cs="宋体" w:hint="eastAsia"/>
          <w:kern w:val="0"/>
        </w:rPr>
        <w:t>陶瓷液体色料元素含量测定分析方法</w:t>
      </w:r>
      <w:r>
        <w:rPr>
          <w:rFonts w:ascii="宋体" w:cs="宋体" w:hint="eastAsia"/>
          <w:kern w:val="0"/>
        </w:rPr>
        <w:t>》标准的制定工作。</w:t>
      </w:r>
    </w:p>
    <w:p w:rsidR="00EF0BC5" w:rsidRDefault="00EF0BC5" w:rsidP="00E37496">
      <w:pPr>
        <w:pStyle w:val="Heading2"/>
        <w:spacing w:line="360" w:lineRule="auto"/>
        <w:ind w:right="210" w:firstLineChars="196" w:firstLine="31680"/>
        <w:rPr>
          <w:rFonts w:cs="Times New Roman"/>
        </w:rPr>
      </w:pPr>
      <w:r>
        <w:t xml:space="preserve">1.2 </w:t>
      </w:r>
      <w:r>
        <w:rPr>
          <w:rFonts w:cs="宋体" w:hint="eastAsia"/>
        </w:rPr>
        <w:t>协作单位</w:t>
      </w:r>
    </w:p>
    <w:p w:rsidR="00EF0BC5" w:rsidRPr="006D2392" w:rsidRDefault="00EF0BC5" w:rsidP="00CD1856">
      <w:pPr>
        <w:spacing w:line="360" w:lineRule="auto"/>
        <w:rPr>
          <w:rFonts w:cs="Times New Roman"/>
        </w:rPr>
      </w:pPr>
    </w:p>
    <w:p w:rsidR="00EF0BC5" w:rsidRDefault="00EF0BC5" w:rsidP="00E37496">
      <w:pPr>
        <w:pStyle w:val="Heading2"/>
        <w:spacing w:line="360" w:lineRule="auto"/>
        <w:ind w:right="210" w:firstLineChars="196" w:firstLine="31680"/>
        <w:rPr>
          <w:rFonts w:cs="Times New Roman"/>
        </w:rPr>
      </w:pPr>
      <w:r>
        <w:t xml:space="preserve">1.3 </w:t>
      </w:r>
      <w:r>
        <w:rPr>
          <w:rFonts w:cs="宋体" w:hint="eastAsia"/>
        </w:rPr>
        <w:t>主要工作过程</w:t>
      </w:r>
    </w:p>
    <w:p w:rsidR="00EF0BC5" w:rsidRDefault="00EF0BC5" w:rsidP="00E37496">
      <w:pPr>
        <w:spacing w:line="360" w:lineRule="auto"/>
        <w:ind w:firstLineChars="200" w:firstLine="31680"/>
        <w:rPr>
          <w:rFonts w:cs="Times New Roman"/>
        </w:rPr>
      </w:pPr>
      <w:r>
        <w:t>2017</w:t>
      </w:r>
      <w:r>
        <w:rPr>
          <w:rFonts w:cs="宋体" w:hint="eastAsia"/>
        </w:rPr>
        <w:t>年</w:t>
      </w:r>
      <w:r>
        <w:t>5</w:t>
      </w:r>
      <w:r>
        <w:rPr>
          <w:rFonts w:cs="宋体" w:hint="eastAsia"/>
        </w:rPr>
        <w:t>月，成立标准修订工作组，同时召开第一次工作会议</w:t>
      </w:r>
    </w:p>
    <w:p w:rsidR="00EF0BC5" w:rsidRDefault="00EF0BC5" w:rsidP="00E37496">
      <w:pPr>
        <w:spacing w:line="360" w:lineRule="auto"/>
        <w:ind w:firstLineChars="200" w:firstLine="31680"/>
        <w:rPr>
          <w:rFonts w:ascii="宋体" w:cs="Times New Roman"/>
          <w:kern w:val="0"/>
        </w:rPr>
      </w:pPr>
      <w:r>
        <w:t>2017</w:t>
      </w:r>
      <w:r>
        <w:rPr>
          <w:rFonts w:cs="宋体" w:hint="eastAsia"/>
        </w:rPr>
        <w:t>年</w:t>
      </w:r>
      <w:r>
        <w:t>8</w:t>
      </w:r>
      <w:r>
        <w:rPr>
          <w:rFonts w:cs="宋体" w:hint="eastAsia"/>
        </w:rPr>
        <w:t>月，完成</w:t>
      </w:r>
      <w:r>
        <w:rPr>
          <w:rFonts w:ascii="宋体" w:cs="宋体" w:hint="eastAsia"/>
          <w:kern w:val="0"/>
        </w:rPr>
        <w:t>《</w:t>
      </w:r>
      <w:r w:rsidRPr="006D2392">
        <w:rPr>
          <w:rFonts w:ascii="宋体" w:cs="宋体" w:hint="eastAsia"/>
          <w:kern w:val="0"/>
        </w:rPr>
        <w:t>陶瓷液体色料元素含量测定分析方法</w:t>
      </w:r>
      <w:r>
        <w:rPr>
          <w:rFonts w:ascii="宋体" w:cs="宋体" w:hint="eastAsia"/>
          <w:kern w:val="0"/>
        </w:rPr>
        <w:t>》工作组讨论稿</w:t>
      </w:r>
    </w:p>
    <w:p w:rsidR="00EF0BC5" w:rsidRDefault="00EF0BC5" w:rsidP="00E37496">
      <w:pPr>
        <w:spacing w:line="360" w:lineRule="auto"/>
        <w:ind w:firstLineChars="200" w:firstLine="31680"/>
        <w:rPr>
          <w:rFonts w:cs="Times New Roman"/>
        </w:rPr>
      </w:pPr>
      <w:r>
        <w:t>2017</w:t>
      </w:r>
      <w:r>
        <w:rPr>
          <w:rFonts w:cs="宋体" w:hint="eastAsia"/>
        </w:rPr>
        <w:t>年</w:t>
      </w:r>
      <w:r>
        <w:t>10</w:t>
      </w:r>
      <w:r>
        <w:rPr>
          <w:rFonts w:cs="宋体" w:hint="eastAsia"/>
        </w:rPr>
        <w:t>月，完成第一次验证实验工作</w:t>
      </w:r>
    </w:p>
    <w:p w:rsidR="00EF0BC5" w:rsidRDefault="00EF0BC5" w:rsidP="00E37496">
      <w:pPr>
        <w:spacing w:line="360" w:lineRule="auto"/>
        <w:ind w:firstLineChars="200" w:firstLine="31680"/>
        <w:rPr>
          <w:rFonts w:cs="Times New Roman"/>
        </w:rPr>
      </w:pPr>
      <w:r>
        <w:t>2018</w:t>
      </w:r>
      <w:r>
        <w:rPr>
          <w:rFonts w:cs="宋体" w:hint="eastAsia"/>
        </w:rPr>
        <w:t>年</w:t>
      </w:r>
      <w:r>
        <w:t>1</w:t>
      </w:r>
      <w:r>
        <w:rPr>
          <w:rFonts w:cs="宋体" w:hint="eastAsia"/>
        </w:rPr>
        <w:t>月，召开标准工作会议</w:t>
      </w:r>
    </w:p>
    <w:p w:rsidR="00EF0BC5" w:rsidRPr="006D2392" w:rsidRDefault="00EF0BC5" w:rsidP="00CD1856">
      <w:pPr>
        <w:spacing w:line="360" w:lineRule="auto"/>
        <w:rPr>
          <w:rFonts w:cs="Times New Roman"/>
        </w:rPr>
      </w:pPr>
    </w:p>
    <w:p w:rsidR="00EF0BC5" w:rsidRDefault="00EF0BC5" w:rsidP="00E37496">
      <w:pPr>
        <w:pStyle w:val="Heading2"/>
        <w:spacing w:line="360" w:lineRule="auto"/>
        <w:ind w:right="210" w:firstLineChars="196" w:firstLine="31680"/>
        <w:rPr>
          <w:rFonts w:cs="Times New Roman"/>
        </w:rPr>
      </w:pPr>
      <w:r>
        <w:t xml:space="preserve">1.4 </w:t>
      </w:r>
      <w:r>
        <w:rPr>
          <w:rFonts w:cs="宋体" w:hint="eastAsia"/>
        </w:rPr>
        <w:t>主要起草单位和工作组成员及其所做的工作</w:t>
      </w:r>
    </w:p>
    <w:p w:rsidR="00EF0BC5" w:rsidRDefault="00EF0BC5" w:rsidP="00CD1856">
      <w:pPr>
        <w:spacing w:line="360" w:lineRule="auto"/>
        <w:ind w:firstLine="420"/>
        <w:rPr>
          <w:rFonts w:ascii="宋体" w:cs="Times New Roman"/>
          <w:kern w:val="0"/>
        </w:rPr>
      </w:pPr>
      <w:r>
        <w:rPr>
          <w:rFonts w:ascii="宋体" w:cs="宋体" w:hint="eastAsia"/>
          <w:kern w:val="0"/>
        </w:rPr>
        <w:t>国家陶瓷及水暖卫浴产品质量监督检验中心负责国内外相关标准的收集及产品性能的验证工作，同时负责拟定标准框架和主要技术要求，并按</w:t>
      </w:r>
      <w:r>
        <w:rPr>
          <w:rFonts w:ascii="宋体" w:cs="宋体"/>
          <w:kern w:val="0"/>
        </w:rPr>
        <w:t>GB/T 1.1</w:t>
      </w:r>
      <w:r>
        <w:rPr>
          <w:rFonts w:ascii="宋体" w:cs="宋体" w:hint="eastAsia"/>
          <w:kern w:val="0"/>
        </w:rPr>
        <w:t>的要求编写标准文本等；</w:t>
      </w:r>
      <w:r w:rsidRPr="00C3222D">
        <w:rPr>
          <w:rFonts w:cs="宋体" w:hint="eastAsia"/>
        </w:rPr>
        <w:t>陶瓷液体色料</w:t>
      </w:r>
      <w:r>
        <w:rPr>
          <w:rFonts w:ascii="宋体" w:cs="宋体" w:hint="eastAsia"/>
          <w:kern w:val="0"/>
        </w:rPr>
        <w:t>生产企业负责完成产品对比测试，提出修改意见等。</w:t>
      </w:r>
    </w:p>
    <w:p w:rsidR="00EF0BC5" w:rsidRDefault="00EF0BC5" w:rsidP="00CD1856">
      <w:pPr>
        <w:spacing w:line="360" w:lineRule="auto"/>
        <w:ind w:firstLine="420"/>
        <w:rPr>
          <w:rFonts w:ascii="宋体" w:cs="Times New Roman"/>
          <w:kern w:val="0"/>
        </w:rPr>
      </w:pPr>
      <w:r>
        <w:rPr>
          <w:rFonts w:ascii="宋体" w:cs="宋体" w:hint="eastAsia"/>
          <w:kern w:val="0"/>
        </w:rPr>
        <w:t>各自承担的具体工作：国家陶瓷及水暖卫浴产品质量监督检验中心负责协调和承担标准文本的修订起草工作，参与修订并协助产品部分性能的验证工作；组员单位负责协同实验，相互验证数据的一致性，同时反馈在实施中遇到的各种情况，提出修改意见。</w:t>
      </w:r>
    </w:p>
    <w:p w:rsidR="00EF0BC5" w:rsidRPr="006D2392" w:rsidRDefault="00EF0BC5" w:rsidP="00CD1856">
      <w:pPr>
        <w:spacing w:line="360" w:lineRule="auto"/>
        <w:rPr>
          <w:rFonts w:ascii="宋体" w:cs="Times New Roman"/>
          <w:kern w:val="0"/>
        </w:rPr>
      </w:pPr>
    </w:p>
    <w:p w:rsidR="00EF0BC5" w:rsidRDefault="00EF0BC5" w:rsidP="00E37496">
      <w:pPr>
        <w:pStyle w:val="Heading1"/>
        <w:ind w:left="31680" w:right="31680" w:hangingChars="245" w:firstLine="31680"/>
        <w:rPr>
          <w:rFonts w:cs="Times New Roman"/>
        </w:rPr>
      </w:pPr>
      <w:r>
        <w:t xml:space="preserve"> (</w:t>
      </w:r>
      <w:r>
        <w:rPr>
          <w:rFonts w:cs="宋体" w:hint="eastAsia"/>
        </w:rPr>
        <w:t>二</w:t>
      </w:r>
      <w:r>
        <w:t>)</w:t>
      </w:r>
      <w:r>
        <w:rPr>
          <w:rFonts w:cs="宋体" w:hint="eastAsia"/>
        </w:rPr>
        <w:t>标准编制原则和确定标准主要内容</w:t>
      </w:r>
      <w:r>
        <w:t>(</w:t>
      </w:r>
      <w:r>
        <w:rPr>
          <w:rFonts w:cs="宋体" w:hint="eastAsia"/>
        </w:rPr>
        <w:t>如技术指标、参数、公式、性能要求、试验方法、检验规则等</w:t>
      </w:r>
      <w:r>
        <w:t>)</w:t>
      </w:r>
      <w:r>
        <w:rPr>
          <w:rFonts w:cs="宋体" w:hint="eastAsia"/>
        </w:rPr>
        <w:t>的论据</w:t>
      </w:r>
      <w:r>
        <w:t>(</w:t>
      </w:r>
      <w:r>
        <w:rPr>
          <w:rFonts w:cs="宋体" w:hint="eastAsia"/>
        </w:rPr>
        <w:t>包括试验、统计数据</w:t>
      </w:r>
      <w:r>
        <w:t>)</w:t>
      </w:r>
      <w:r>
        <w:rPr>
          <w:rFonts w:cs="宋体" w:hint="eastAsia"/>
        </w:rPr>
        <w:t>，修订标准时，应增列新旧标准水平的对比</w:t>
      </w:r>
    </w:p>
    <w:p w:rsidR="00EF0BC5" w:rsidRDefault="00EF0BC5" w:rsidP="00E37496">
      <w:pPr>
        <w:pStyle w:val="Heading2"/>
        <w:spacing w:line="360" w:lineRule="auto"/>
        <w:ind w:right="210" w:firstLineChars="196" w:firstLine="31680"/>
        <w:rPr>
          <w:rFonts w:cs="Times New Roman"/>
        </w:rPr>
      </w:pPr>
      <w:r>
        <w:t xml:space="preserve">2.1 </w:t>
      </w:r>
      <w:r>
        <w:rPr>
          <w:rFonts w:cs="宋体" w:hint="eastAsia"/>
        </w:rPr>
        <w:t>修订原则</w:t>
      </w:r>
    </w:p>
    <w:p w:rsidR="00EF0BC5" w:rsidRDefault="00EF0BC5" w:rsidP="00CD1856">
      <w:pPr>
        <w:spacing w:line="360" w:lineRule="auto"/>
        <w:ind w:firstLine="420"/>
        <w:rPr>
          <w:rFonts w:cs="Times New Roman"/>
        </w:rPr>
      </w:pPr>
      <w:r>
        <w:rPr>
          <w:rFonts w:cs="宋体" w:hint="eastAsia"/>
        </w:rPr>
        <w:t>产品性能的规定是根据以下原则：</w:t>
      </w:r>
    </w:p>
    <w:p w:rsidR="00EF0BC5" w:rsidRDefault="00EF0BC5" w:rsidP="00CD1856">
      <w:pPr>
        <w:spacing w:line="360" w:lineRule="auto"/>
        <w:ind w:firstLine="420"/>
        <w:rPr>
          <w:rFonts w:cs="Times New Roman"/>
        </w:rPr>
      </w:pPr>
      <w:r>
        <w:t>1</w:t>
      </w:r>
      <w:r>
        <w:rPr>
          <w:rFonts w:cs="宋体" w:hint="eastAsia"/>
        </w:rPr>
        <w:t>、检测性能达标：检测结果应对</w:t>
      </w:r>
      <w:r w:rsidRPr="00CB5E44">
        <w:rPr>
          <w:rFonts w:cs="宋体" w:hint="eastAsia"/>
        </w:rPr>
        <w:t>陶瓷液体色料</w:t>
      </w:r>
      <w:r>
        <w:rPr>
          <w:rFonts w:cs="宋体" w:hint="eastAsia"/>
        </w:rPr>
        <w:t>生产及使用企业具有实际的指导作用。</w:t>
      </w:r>
      <w:r w:rsidRPr="00D4709A">
        <w:rPr>
          <w:rFonts w:cs="宋体" w:hint="eastAsia"/>
        </w:rPr>
        <w:t>通过测量瓷液体色料中的元素含量，能够预测瓷液体色料的发色性能；同时对比每批次的陶瓷液体色料的元素含量，可反应每批次的陶瓷液体色料的工艺稳定性。有助于陶瓷液体色料的生产企业、使用单位更好的衡量陶瓷液体色料的性能。</w:t>
      </w:r>
    </w:p>
    <w:p w:rsidR="00EF0BC5" w:rsidRDefault="00EF0BC5" w:rsidP="00CD1856">
      <w:pPr>
        <w:spacing w:line="360" w:lineRule="auto"/>
        <w:ind w:firstLine="420"/>
        <w:rPr>
          <w:rFonts w:cs="Times New Roman"/>
        </w:rPr>
      </w:pPr>
      <w:r>
        <w:t>2</w:t>
      </w:r>
      <w:r>
        <w:rPr>
          <w:rFonts w:cs="宋体" w:hint="eastAsia"/>
        </w:rPr>
        <w:t>、检测结果达标：保证不同实验室使用本标准得到的结果误差满足标准要求。降低不同实验室的误差</w:t>
      </w:r>
    </w:p>
    <w:p w:rsidR="00EF0BC5" w:rsidRDefault="00EF0BC5" w:rsidP="00CD1856">
      <w:pPr>
        <w:spacing w:line="360" w:lineRule="auto"/>
        <w:ind w:firstLine="420"/>
        <w:rPr>
          <w:rFonts w:cs="Times New Roman"/>
        </w:rPr>
      </w:pPr>
      <w:r>
        <w:t>3</w:t>
      </w:r>
      <w:r>
        <w:rPr>
          <w:rFonts w:cs="宋体" w:hint="eastAsia"/>
        </w:rPr>
        <w:t>、符合国内实验室水平：根据国内实验室能力水平进行标准调整，避免标准面临“曲高和寡”或产品“</w:t>
      </w:r>
      <w:r w:rsidRPr="009C4958">
        <w:rPr>
          <w:rFonts w:cs="宋体" w:hint="eastAsia"/>
        </w:rPr>
        <w:t>粗制滥造</w:t>
      </w:r>
      <w:r>
        <w:rPr>
          <w:rFonts w:cs="宋体" w:hint="eastAsia"/>
        </w:rPr>
        <w:t>”的情况发生。</w:t>
      </w:r>
    </w:p>
    <w:p w:rsidR="00EF0BC5" w:rsidRDefault="00EF0BC5" w:rsidP="00E37496">
      <w:pPr>
        <w:pStyle w:val="Heading2"/>
        <w:spacing w:line="360" w:lineRule="auto"/>
        <w:ind w:firstLineChars="196" w:firstLine="31680"/>
        <w:rPr>
          <w:rFonts w:cs="Times New Roman"/>
        </w:rPr>
      </w:pPr>
      <w:r>
        <w:t xml:space="preserve">2.2 </w:t>
      </w:r>
      <w:r>
        <w:rPr>
          <w:rFonts w:cs="宋体" w:hint="eastAsia"/>
        </w:rPr>
        <w:t>主要技术内容</w:t>
      </w:r>
    </w:p>
    <w:p w:rsidR="00EF0BC5" w:rsidRPr="00E63646" w:rsidRDefault="00EF0BC5" w:rsidP="00E37496">
      <w:pPr>
        <w:spacing w:line="360" w:lineRule="auto"/>
        <w:ind w:firstLineChars="200" w:firstLine="31680"/>
        <w:rPr>
          <w:rFonts w:cs="Times New Roman"/>
          <w:b/>
          <w:bCs/>
          <w:sz w:val="22"/>
          <w:szCs w:val="22"/>
        </w:rPr>
      </w:pPr>
      <w:r w:rsidRPr="00E63646">
        <w:rPr>
          <w:b/>
          <w:bCs/>
          <w:sz w:val="22"/>
          <w:szCs w:val="22"/>
        </w:rPr>
        <w:t xml:space="preserve">2.2.1 </w:t>
      </w:r>
      <w:r w:rsidRPr="00E63646">
        <w:rPr>
          <w:rFonts w:cs="宋体" w:hint="eastAsia"/>
          <w:b/>
          <w:bCs/>
          <w:sz w:val="22"/>
          <w:szCs w:val="22"/>
        </w:rPr>
        <w:t>范围</w:t>
      </w:r>
    </w:p>
    <w:p w:rsidR="00EF0BC5" w:rsidRPr="006D2392" w:rsidRDefault="00EF0BC5" w:rsidP="00E37496">
      <w:pPr>
        <w:spacing w:line="360" w:lineRule="auto"/>
        <w:ind w:firstLineChars="200" w:firstLine="31680"/>
        <w:rPr>
          <w:rFonts w:ascii="宋体" w:cs="Times New Roman"/>
          <w:noProof/>
          <w:color w:val="000000"/>
          <w:kern w:val="0"/>
        </w:rPr>
      </w:pPr>
      <w:r w:rsidRPr="006D2392">
        <w:rPr>
          <w:rFonts w:ascii="宋体" w:hAnsi="宋体" w:cs="宋体" w:hint="eastAsia"/>
          <w:noProof/>
          <w:color w:val="000000"/>
          <w:kern w:val="0"/>
        </w:rPr>
        <w:t>本标准规定了陶瓷液体色料元素含量测定分析方法的术语和定义、原理、试剂、仪器和仪器、样品的制备、分析方法、质量和控制和实验报告。</w:t>
      </w:r>
    </w:p>
    <w:p w:rsidR="00EF0BC5" w:rsidRDefault="00EF0BC5" w:rsidP="00E37496">
      <w:pPr>
        <w:spacing w:line="360" w:lineRule="auto"/>
        <w:ind w:firstLineChars="200" w:firstLine="31680"/>
        <w:rPr>
          <w:rFonts w:ascii="宋体" w:cs="Times New Roman"/>
          <w:noProof/>
          <w:color w:val="000000"/>
          <w:kern w:val="0"/>
        </w:rPr>
      </w:pPr>
      <w:r w:rsidRPr="006D2392">
        <w:rPr>
          <w:rFonts w:ascii="宋体" w:hAnsi="宋体" w:cs="宋体" w:hint="eastAsia"/>
          <w:noProof/>
          <w:color w:val="000000"/>
          <w:kern w:val="0"/>
        </w:rPr>
        <w:t>本标准适用于陶瓷液体色料产品中元素含量的测定。可分析硅、铝、铁、钙、镁、钾、钠、硼、锌、铅、锆、钛、锰、锡、镉、铬、钴、金、银、锑、硒、锂、铈等元素及氧化物的分析方法。</w:t>
      </w:r>
    </w:p>
    <w:p w:rsidR="00EF0BC5" w:rsidRPr="00E63646" w:rsidRDefault="00EF0BC5" w:rsidP="00E37496">
      <w:pPr>
        <w:spacing w:line="360" w:lineRule="auto"/>
        <w:ind w:firstLineChars="200" w:firstLine="31680"/>
        <w:rPr>
          <w:rFonts w:cs="Times New Roman"/>
          <w:b/>
          <w:bCs/>
          <w:sz w:val="22"/>
          <w:szCs w:val="22"/>
        </w:rPr>
      </w:pPr>
      <w:r w:rsidRPr="00E63646">
        <w:rPr>
          <w:b/>
          <w:bCs/>
          <w:sz w:val="22"/>
          <w:szCs w:val="22"/>
        </w:rPr>
        <w:t xml:space="preserve">2.2.2 </w:t>
      </w:r>
      <w:r w:rsidRPr="006D2392">
        <w:rPr>
          <w:rFonts w:cs="宋体" w:hint="eastAsia"/>
          <w:b/>
          <w:bCs/>
          <w:sz w:val="22"/>
          <w:szCs w:val="22"/>
        </w:rPr>
        <w:t>术语和定义</w:t>
      </w:r>
    </w:p>
    <w:p w:rsidR="00EF0BC5" w:rsidRDefault="00EF0BC5" w:rsidP="00E37496">
      <w:pPr>
        <w:spacing w:line="360" w:lineRule="auto"/>
        <w:ind w:firstLineChars="200" w:firstLine="31680"/>
        <w:rPr>
          <w:rFonts w:cs="Times New Roman"/>
        </w:rPr>
      </w:pPr>
      <w:r>
        <w:rPr>
          <w:rFonts w:cs="宋体" w:hint="eastAsia"/>
        </w:rPr>
        <w:t>为标准的检测部分做铺垫，保证实验人员能够理解后续的内容。</w:t>
      </w:r>
    </w:p>
    <w:p w:rsidR="00EF0BC5" w:rsidRDefault="00EF0BC5" w:rsidP="00E37496">
      <w:pPr>
        <w:spacing w:line="360" w:lineRule="auto"/>
        <w:ind w:firstLineChars="200" w:firstLine="31680"/>
        <w:rPr>
          <w:rFonts w:cs="Times New Roman"/>
        </w:rPr>
      </w:pPr>
      <w:r>
        <w:rPr>
          <w:rFonts w:cs="宋体" w:hint="eastAsia"/>
        </w:rPr>
        <w:t>由于本标准中涉及到了两种不同的方法。分别是</w:t>
      </w:r>
      <w:r w:rsidRPr="00CD1856">
        <w:t>X</w:t>
      </w:r>
      <w:r w:rsidRPr="00CD1856">
        <w:rPr>
          <w:rFonts w:cs="宋体" w:hint="eastAsia"/>
        </w:rPr>
        <w:t>射线荧光光谱化学分析（熔铸玻璃片法）和</w:t>
      </w:r>
      <w:r w:rsidRPr="00580ACE">
        <w:rPr>
          <w:rFonts w:cs="宋体" w:hint="eastAsia"/>
        </w:rPr>
        <w:t>等离子体发射光谱法</w:t>
      </w:r>
      <w:r>
        <w:rPr>
          <w:rFonts w:cs="宋体" w:hint="eastAsia"/>
        </w:rPr>
        <w:t>。</w:t>
      </w:r>
      <w:bookmarkStart w:id="0" w:name="_Hlk502263395"/>
    </w:p>
    <w:p w:rsidR="00EF0BC5" w:rsidRDefault="00EF0BC5" w:rsidP="00E37496">
      <w:pPr>
        <w:pStyle w:val="a5"/>
        <w:spacing w:line="360" w:lineRule="auto"/>
        <w:ind w:firstLine="31680"/>
        <w:rPr>
          <w:rFonts w:hAnsi="宋体" w:cs="Times New Roman"/>
        </w:rPr>
      </w:pPr>
      <w:r w:rsidRPr="00CD1856">
        <w:rPr>
          <w:rFonts w:hAnsi="宋体"/>
        </w:rPr>
        <w:t>X</w:t>
      </w:r>
      <w:r w:rsidRPr="00CD1856">
        <w:rPr>
          <w:rFonts w:hAnsi="宋体" w:hint="eastAsia"/>
        </w:rPr>
        <w:t>射线荧光光谱化学分析（熔铸玻璃片法）</w:t>
      </w:r>
      <w:bookmarkEnd w:id="0"/>
      <w:r w:rsidRPr="00CD1856">
        <w:rPr>
          <w:rFonts w:hAnsi="宋体" w:hint="eastAsia"/>
        </w:rPr>
        <w:t>是</w:t>
      </w:r>
      <w:r>
        <w:rPr>
          <w:rFonts w:hAnsi="宋体" w:hint="eastAsia"/>
        </w:rPr>
        <w:t>将陶瓷液体色料去除有机溶剂、添加剂等材料后，剩余的陶瓷色料用合适的熔剂熔融并铸成适合</w:t>
      </w:r>
      <w:r>
        <w:rPr>
          <w:rFonts w:hAnsi="宋体"/>
        </w:rPr>
        <w:t>X</w:t>
      </w:r>
      <w:r>
        <w:rPr>
          <w:rFonts w:hAnsi="宋体" w:hint="eastAsia"/>
        </w:rPr>
        <w:t>射线荧光光谱仪测量形状的玻璃片，测量玻璃片中待测元素的荧光</w:t>
      </w:r>
      <w:r>
        <w:rPr>
          <w:rFonts w:hAnsi="宋体"/>
        </w:rPr>
        <w:t>X</w:t>
      </w:r>
      <w:r>
        <w:rPr>
          <w:rFonts w:hAnsi="宋体" w:hint="eastAsia"/>
        </w:rPr>
        <w:t>射线强度。根据校准曲线或方程式来分析，且进行元素间干扰效应校正，以获得待测元素的含量。</w:t>
      </w:r>
    </w:p>
    <w:p w:rsidR="00EF0BC5" w:rsidRPr="00CD1856" w:rsidRDefault="00EF0BC5" w:rsidP="00E37496">
      <w:pPr>
        <w:pStyle w:val="a5"/>
        <w:spacing w:line="360" w:lineRule="auto"/>
        <w:ind w:firstLine="31680"/>
        <w:rPr>
          <w:rFonts w:hAnsi="宋体" w:cs="Times New Roman"/>
        </w:rPr>
      </w:pPr>
      <w:r w:rsidRPr="00CD1856">
        <w:rPr>
          <w:rFonts w:hAnsi="宋体" w:hint="eastAsia"/>
        </w:rPr>
        <w:t>等离子体发射光谱法是将陶瓷液体色料去除有机溶剂、添加剂等材料后，剩余的陶瓷色料用碱溶法制成溶液，使用等离子体发射光谱测定溶液中待测元素的含量。不同元素的原子在激发或电离时刻发射出特征光谱，所以等离子体发射光谱可用来定性样品中存在的元素。特征光谱的强弱与样品中原子浓度有关，与标准溶液进行比较，即可定量测定样品中各元素的含量。</w:t>
      </w:r>
    </w:p>
    <w:p w:rsidR="00EF0BC5" w:rsidRPr="00CD1856" w:rsidRDefault="00EF0BC5" w:rsidP="00E37496">
      <w:pPr>
        <w:pStyle w:val="a5"/>
        <w:spacing w:line="360" w:lineRule="auto"/>
        <w:ind w:firstLine="31680"/>
        <w:rPr>
          <w:rFonts w:hAnsi="宋体" w:cs="Times New Roman"/>
        </w:rPr>
      </w:pPr>
      <w:r w:rsidRPr="00CD1856">
        <w:rPr>
          <w:rFonts w:hAnsi="宋体" w:hint="eastAsia"/>
        </w:rPr>
        <w:t>两种方法各有优缺点。</w:t>
      </w:r>
      <w:r w:rsidRPr="00CD1856">
        <w:rPr>
          <w:rFonts w:hAnsi="宋体"/>
        </w:rPr>
        <w:t>X</w:t>
      </w:r>
      <w:r w:rsidRPr="00CD1856">
        <w:rPr>
          <w:rFonts w:hAnsi="宋体" w:hint="eastAsia"/>
        </w:rPr>
        <w:t>射线荧光光谱化学分析的优点是方便，快捷。前处理方法较简单。但设备购置、养护的成本较高。等离子体发射光谱法较为繁琐，但设备购置成本及养护成本较低，同时更通用。因此普及率更高，更利于标准的推广与实施。</w:t>
      </w:r>
    </w:p>
    <w:p w:rsidR="00EF0BC5" w:rsidRPr="00E63646" w:rsidRDefault="00EF0BC5" w:rsidP="00E37496">
      <w:pPr>
        <w:spacing w:line="360" w:lineRule="auto"/>
        <w:ind w:firstLineChars="196" w:firstLine="31680"/>
        <w:rPr>
          <w:rFonts w:cs="Times New Roman"/>
          <w:b/>
          <w:bCs/>
          <w:sz w:val="22"/>
          <w:szCs w:val="22"/>
        </w:rPr>
      </w:pPr>
      <w:r w:rsidRPr="00E63646">
        <w:rPr>
          <w:b/>
          <w:bCs/>
          <w:sz w:val="22"/>
          <w:szCs w:val="22"/>
        </w:rPr>
        <w:t xml:space="preserve">2.2.3 </w:t>
      </w:r>
      <w:r w:rsidRPr="006D2392">
        <w:rPr>
          <w:rFonts w:cs="宋体" w:hint="eastAsia"/>
          <w:b/>
          <w:bCs/>
          <w:sz w:val="22"/>
          <w:szCs w:val="22"/>
        </w:rPr>
        <w:t>原理</w:t>
      </w:r>
    </w:p>
    <w:p w:rsidR="00EF0BC5" w:rsidRDefault="00EF0BC5" w:rsidP="00E37496">
      <w:pPr>
        <w:pStyle w:val="a5"/>
        <w:spacing w:line="360" w:lineRule="auto"/>
        <w:ind w:firstLine="31680"/>
        <w:rPr>
          <w:rFonts w:ascii="??" w:hAnsi="??" w:cs="??"/>
        </w:rPr>
      </w:pPr>
      <w:r>
        <w:rPr>
          <w:rFonts w:ascii="??" w:hAnsi="??" w:hint="eastAsia"/>
        </w:rPr>
        <w:t>通过离心、高温处理等步骤，将陶瓷液体色料中溶剂、添加剂等其他物质与陶瓷色料分离。再使用合适的前处理方法，将陶瓷色料制成</w:t>
      </w:r>
      <w:r w:rsidRPr="0077522F">
        <w:rPr>
          <w:rFonts w:ascii="??" w:hAnsi="??" w:hint="eastAsia"/>
        </w:rPr>
        <w:t>熔铸玻璃片</w:t>
      </w:r>
      <w:r>
        <w:rPr>
          <w:rFonts w:ascii="??" w:hAnsi="??" w:hint="eastAsia"/>
        </w:rPr>
        <w:t>或溶液，使用</w:t>
      </w:r>
      <w:r w:rsidRPr="0077522F">
        <w:rPr>
          <w:rFonts w:ascii="??" w:hAnsi="??" w:cs="??"/>
        </w:rPr>
        <w:t>X</w:t>
      </w:r>
      <w:r w:rsidRPr="0077522F">
        <w:rPr>
          <w:rFonts w:ascii="??" w:hAnsi="??" w:hint="eastAsia"/>
        </w:rPr>
        <w:t>射线荧光光谱化学分析</w:t>
      </w:r>
      <w:r>
        <w:rPr>
          <w:rFonts w:ascii="??" w:hAnsi="??" w:hint="eastAsia"/>
        </w:rPr>
        <w:t>法、</w:t>
      </w:r>
      <w:r w:rsidRPr="0077522F">
        <w:rPr>
          <w:rFonts w:ascii="??" w:hAnsi="??" w:hint="eastAsia"/>
        </w:rPr>
        <w:t>湿法</w:t>
      </w:r>
      <w:r>
        <w:rPr>
          <w:rFonts w:ascii="??" w:hAnsi="??" w:hint="eastAsia"/>
        </w:rPr>
        <w:t>化学法或</w:t>
      </w:r>
      <w:r w:rsidRPr="0077522F">
        <w:rPr>
          <w:rFonts w:ascii="??" w:hAnsi="??" w:hint="eastAsia"/>
        </w:rPr>
        <w:t>电感耦合等离子体原子发射光谱法</w:t>
      </w:r>
      <w:r>
        <w:rPr>
          <w:rFonts w:ascii="??" w:hAnsi="??" w:hint="eastAsia"/>
        </w:rPr>
        <w:t>对陶瓷色料的成分进行分析。</w:t>
      </w:r>
    </w:p>
    <w:p w:rsidR="00EF0BC5" w:rsidRDefault="00EF0BC5" w:rsidP="00E37496">
      <w:pPr>
        <w:spacing w:line="360" w:lineRule="auto"/>
        <w:ind w:firstLineChars="200" w:firstLine="31680"/>
        <w:rPr>
          <w:rFonts w:ascii="??" w:hAnsi="??" w:cs="??"/>
        </w:rPr>
      </w:pPr>
      <w:r>
        <w:rPr>
          <w:rFonts w:cs="宋体" w:hint="eastAsia"/>
        </w:rPr>
        <w:t>陶瓷液体色料归根结底还是陶瓷色料。目前陶瓷色料已经有相当成熟的湿法化学检测方法。但目前陶瓷色料缺少</w:t>
      </w:r>
      <w:r w:rsidRPr="0077522F">
        <w:rPr>
          <w:rFonts w:ascii="??" w:hAnsi="??" w:cs="宋体" w:hint="eastAsia"/>
        </w:rPr>
        <w:t>电感耦合等离子体原子发射光谱法</w:t>
      </w:r>
      <w:r>
        <w:rPr>
          <w:rFonts w:ascii="??" w:hAnsi="??" w:cs="宋体" w:hint="eastAsia"/>
        </w:rPr>
        <w:t>和</w:t>
      </w:r>
      <w:r w:rsidRPr="0077522F">
        <w:rPr>
          <w:rFonts w:ascii="??" w:hAnsi="??" w:cs="??"/>
        </w:rPr>
        <w:t>X</w:t>
      </w:r>
      <w:r w:rsidRPr="0077522F">
        <w:rPr>
          <w:rFonts w:ascii="??" w:hAnsi="??" w:cs="宋体" w:hint="eastAsia"/>
        </w:rPr>
        <w:t>射线荧光光谱化学分析</w:t>
      </w:r>
      <w:r>
        <w:rPr>
          <w:rFonts w:ascii="??" w:hAnsi="??" w:cs="宋体" w:hint="eastAsia"/>
        </w:rPr>
        <w:t>法。因此本标准主要分为两个关键步骤：一是将陶瓷液体色料中的陶瓷色料分离；二是建立适合检测陶瓷色料的</w:t>
      </w:r>
      <w:r w:rsidRPr="0077522F">
        <w:rPr>
          <w:rFonts w:ascii="??" w:hAnsi="??" w:cs="宋体" w:hint="eastAsia"/>
        </w:rPr>
        <w:t>电感耦合等离子体原子发射光谱法</w:t>
      </w:r>
      <w:r>
        <w:rPr>
          <w:rFonts w:ascii="??" w:hAnsi="??" w:cs="宋体" w:hint="eastAsia"/>
        </w:rPr>
        <w:t>和</w:t>
      </w:r>
      <w:r w:rsidRPr="0077522F">
        <w:rPr>
          <w:rFonts w:ascii="??" w:hAnsi="??" w:cs="??"/>
        </w:rPr>
        <w:t>X</w:t>
      </w:r>
      <w:r w:rsidRPr="0077522F">
        <w:rPr>
          <w:rFonts w:ascii="??" w:hAnsi="??" w:cs="宋体" w:hint="eastAsia"/>
        </w:rPr>
        <w:t>射线荧光光谱化学分析</w:t>
      </w:r>
      <w:r>
        <w:rPr>
          <w:rFonts w:ascii="??" w:hAnsi="??" w:cs="宋体" w:hint="eastAsia"/>
        </w:rPr>
        <w:t>法。</w:t>
      </w:r>
    </w:p>
    <w:p w:rsidR="00EF0BC5" w:rsidRPr="0013175C" w:rsidRDefault="00EF0BC5" w:rsidP="00E37496">
      <w:pPr>
        <w:spacing w:line="360" w:lineRule="auto"/>
        <w:ind w:firstLineChars="196" w:firstLine="31680"/>
        <w:rPr>
          <w:rFonts w:cs="Times New Roman"/>
          <w:b/>
          <w:bCs/>
          <w:sz w:val="22"/>
          <w:szCs w:val="22"/>
        </w:rPr>
      </w:pPr>
      <w:r w:rsidRPr="0013175C">
        <w:rPr>
          <w:b/>
          <w:bCs/>
          <w:sz w:val="22"/>
          <w:szCs w:val="22"/>
        </w:rPr>
        <w:t xml:space="preserve">2.2.4 </w:t>
      </w:r>
      <w:r w:rsidRPr="0013175C">
        <w:rPr>
          <w:rFonts w:cs="宋体" w:hint="eastAsia"/>
          <w:b/>
          <w:bCs/>
          <w:sz w:val="22"/>
          <w:szCs w:val="22"/>
        </w:rPr>
        <w:t>预处理</w:t>
      </w:r>
    </w:p>
    <w:p w:rsidR="00EF0BC5" w:rsidRDefault="00EF0BC5" w:rsidP="00E37496">
      <w:pPr>
        <w:spacing w:line="360" w:lineRule="auto"/>
        <w:ind w:firstLineChars="200" w:firstLine="31680"/>
        <w:rPr>
          <w:rFonts w:cs="Times New Roman"/>
        </w:rPr>
      </w:pPr>
      <w:r>
        <w:rPr>
          <w:rFonts w:cs="宋体" w:hint="eastAsia"/>
        </w:rPr>
        <w:t>将陶瓷液体色料分离是使用离心</w:t>
      </w:r>
      <w:r>
        <w:t>——</w:t>
      </w:r>
      <w:r>
        <w:rPr>
          <w:rFonts w:cs="宋体" w:hint="eastAsia"/>
        </w:rPr>
        <w:t>预烧制</w:t>
      </w:r>
      <w:r>
        <w:t>——</w:t>
      </w:r>
      <w:r>
        <w:rPr>
          <w:rFonts w:cs="宋体" w:hint="eastAsia"/>
        </w:rPr>
        <w:t>马弗炉高温灼烧氧化的步骤。具体步骤如下：</w:t>
      </w:r>
    </w:p>
    <w:p w:rsidR="00EF0BC5" w:rsidRDefault="00EF0BC5" w:rsidP="00E37496">
      <w:pPr>
        <w:spacing w:line="360" w:lineRule="auto"/>
        <w:ind w:firstLineChars="200" w:firstLine="31680"/>
        <w:rPr>
          <w:rFonts w:cs="Times New Roman"/>
        </w:rPr>
      </w:pPr>
      <w:r w:rsidRPr="00472918">
        <w:rPr>
          <w:rFonts w:cs="宋体" w:hint="eastAsia"/>
        </w:rPr>
        <w:t>取适量陶瓷液体色料样品放入离心管中，用离心机将样品的有机溶剂和固体部分分离。取固体部分，放入</w:t>
      </w:r>
      <w:r w:rsidRPr="00472918">
        <w:t>100ml</w:t>
      </w:r>
      <w:r w:rsidRPr="00472918">
        <w:rPr>
          <w:rFonts w:cs="宋体" w:hint="eastAsia"/>
        </w:rPr>
        <w:t>的坩埚内，将坩埚置于电阻炉上，缓慢加热。加热燃烧至试样没有烟、异味气体生成。再移入马弗炉以</w:t>
      </w:r>
      <w:r>
        <w:t>105</w:t>
      </w:r>
      <w:r w:rsidRPr="00472918">
        <w:t>0</w:t>
      </w:r>
      <w:r>
        <w:t xml:space="preserve"> </w:t>
      </w:r>
      <w:r w:rsidRPr="00472918">
        <w:rPr>
          <w:rFonts w:cs="宋体" w:hint="eastAsia"/>
        </w:rPr>
        <w:t>℃保温</w:t>
      </w:r>
      <w:r w:rsidRPr="00472918">
        <w:t>60</w:t>
      </w:r>
      <w:r>
        <w:t xml:space="preserve"> </w:t>
      </w:r>
      <w:r w:rsidRPr="00472918">
        <w:t>min</w:t>
      </w:r>
      <w:r w:rsidRPr="00472918">
        <w:rPr>
          <w:rFonts w:cs="宋体" w:hint="eastAsia"/>
        </w:rPr>
        <w:t>。取出坩埚冷却至室温。</w:t>
      </w:r>
      <w:r>
        <w:rPr>
          <w:rFonts w:cs="宋体" w:hint="eastAsia"/>
        </w:rPr>
        <w:t>将坩埚中的固体研磨过筛，分析试样的最大粒径应小于</w:t>
      </w:r>
      <w:r>
        <w:t>0.06 mm</w:t>
      </w:r>
      <w:r>
        <w:rPr>
          <w:rFonts w:cs="宋体" w:hint="eastAsia"/>
        </w:rPr>
        <w:t>。取磨细后的试样放入电热恒温干燥箱内以</w:t>
      </w:r>
      <w:r>
        <w:t>105</w:t>
      </w:r>
      <w:r>
        <w:rPr>
          <w:rFonts w:cs="宋体" w:hint="eastAsia"/>
        </w:rPr>
        <w:t>℃～</w:t>
      </w:r>
      <w:r>
        <w:t>110</w:t>
      </w:r>
      <w:r>
        <w:rPr>
          <w:rFonts w:cs="宋体" w:hint="eastAsia"/>
        </w:rPr>
        <w:t>℃烘干直至恒重。放入干燥器内冷却至室温待测。</w:t>
      </w:r>
    </w:p>
    <w:p w:rsidR="00EF0BC5" w:rsidRDefault="00EF0BC5" w:rsidP="00E37496">
      <w:pPr>
        <w:spacing w:line="360" w:lineRule="auto"/>
        <w:ind w:firstLineChars="200" w:firstLine="31680"/>
        <w:rPr>
          <w:rFonts w:cs="Times New Roman"/>
        </w:rPr>
      </w:pPr>
      <w:r>
        <w:rPr>
          <w:rFonts w:cs="宋体" w:hint="eastAsia"/>
        </w:rPr>
        <w:t>使用离心机预先分离，是由于陶瓷液体色料中的陶瓷色料含量一般在</w:t>
      </w:r>
      <w:r>
        <w:t>30%</w:t>
      </w:r>
      <w:r>
        <w:rPr>
          <w:rFonts w:cs="宋体" w:hint="eastAsia"/>
        </w:rPr>
        <w:t>左右。使用离心机预先分离可缩短电阻炉的预灰化时间，增加实验室处理样品的效率。马弗炉</w:t>
      </w:r>
      <w:r>
        <w:t xml:space="preserve">1050 </w:t>
      </w:r>
      <w:r>
        <w:rPr>
          <w:rFonts w:cs="宋体" w:hint="eastAsia"/>
        </w:rPr>
        <w:t>℃处理样品是由于陶瓷液体色料中的元素可能不一定是由氧化物的形式存在，可能是以单质的形式存在。在使用</w:t>
      </w:r>
      <w:r w:rsidRPr="0013175C">
        <w:t>X</w:t>
      </w:r>
      <w:r w:rsidRPr="0013175C">
        <w:rPr>
          <w:rFonts w:cs="宋体" w:hint="eastAsia"/>
        </w:rPr>
        <w:t>射线荧光光谱法（熔铸玻璃片法）</w:t>
      </w:r>
      <w:r>
        <w:rPr>
          <w:rFonts w:cs="宋体" w:hint="eastAsia"/>
        </w:rPr>
        <w:t>时，使用铂</w:t>
      </w:r>
      <w:r>
        <w:t>-</w:t>
      </w:r>
      <w:r>
        <w:rPr>
          <w:rFonts w:cs="宋体" w:hint="eastAsia"/>
        </w:rPr>
        <w:t>黄坩埚熔融试样时，必须将元素氧化至氧化物的形式，从而保护铂</w:t>
      </w:r>
      <w:r>
        <w:t>-</w:t>
      </w:r>
      <w:r>
        <w:rPr>
          <w:rFonts w:cs="宋体" w:hint="eastAsia"/>
        </w:rPr>
        <w:t>黄坩埚不会与元素单质发生反应，损坏坩埚。</w:t>
      </w:r>
    </w:p>
    <w:p w:rsidR="00EF0BC5" w:rsidRDefault="00EF0BC5" w:rsidP="00E37496">
      <w:pPr>
        <w:spacing w:line="360" w:lineRule="auto"/>
        <w:ind w:firstLineChars="200" w:firstLine="31680"/>
        <w:rPr>
          <w:rFonts w:cs="Times New Roman"/>
        </w:rPr>
      </w:pPr>
    </w:p>
    <w:p w:rsidR="00EF0BC5" w:rsidRDefault="00EF0BC5" w:rsidP="00E37496">
      <w:pPr>
        <w:spacing w:line="360" w:lineRule="auto"/>
        <w:ind w:firstLineChars="196" w:firstLine="31680"/>
        <w:rPr>
          <w:rFonts w:cs="Times New Roman"/>
          <w:b/>
          <w:bCs/>
          <w:sz w:val="22"/>
          <w:szCs w:val="22"/>
        </w:rPr>
      </w:pPr>
      <w:r w:rsidRPr="00532D3A">
        <w:rPr>
          <w:b/>
          <w:bCs/>
          <w:sz w:val="22"/>
          <w:szCs w:val="22"/>
        </w:rPr>
        <w:t>2.2.5  X</w:t>
      </w:r>
      <w:r w:rsidRPr="00532D3A">
        <w:rPr>
          <w:rFonts w:cs="宋体" w:hint="eastAsia"/>
          <w:b/>
          <w:bCs/>
          <w:sz w:val="22"/>
          <w:szCs w:val="22"/>
        </w:rPr>
        <w:t>射线荧光光谱法（熔铸玻璃片法）</w:t>
      </w:r>
    </w:p>
    <w:p w:rsidR="00EF0BC5" w:rsidRPr="00532D3A" w:rsidRDefault="00EF0BC5" w:rsidP="00E37496">
      <w:pPr>
        <w:spacing w:line="360" w:lineRule="auto"/>
        <w:ind w:firstLineChars="200" w:firstLine="31680"/>
        <w:rPr>
          <w:rFonts w:cs="Times New Roman"/>
        </w:rPr>
      </w:pPr>
      <w:r w:rsidRPr="00532D3A">
        <w:t>X</w:t>
      </w:r>
      <w:r w:rsidRPr="00532D3A">
        <w:rPr>
          <w:rFonts w:cs="宋体" w:hint="eastAsia"/>
        </w:rPr>
        <w:t>射线荧光光谱法的检测流程如下</w:t>
      </w:r>
      <w:r>
        <w:rPr>
          <w:rFonts w:cs="宋体" w:hint="eastAsia"/>
        </w:rPr>
        <w:t>：</w:t>
      </w:r>
    </w:p>
    <w:p w:rsidR="00EF0BC5" w:rsidRPr="00532D3A" w:rsidRDefault="00EF0BC5" w:rsidP="00E37496">
      <w:pPr>
        <w:spacing w:line="360" w:lineRule="auto"/>
        <w:ind w:firstLineChars="196" w:firstLine="31680"/>
        <w:rPr>
          <w:rFonts w:cs="Times New Roman"/>
          <w:b/>
          <w:bCs/>
          <w:sz w:val="22"/>
          <w:szCs w:val="22"/>
        </w:rPr>
      </w:pPr>
      <w:r w:rsidRPr="009462D0">
        <w:rPr>
          <w:rFonts w:cs="Times New Roman"/>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1" o:spid="_x0000_i1025" type="#_x0000_t75" style="width:417.6pt;height:43.8pt;visibility:visible">
            <v:imagedata r:id="rId9" o:title=""/>
            <o:lock v:ext="edit" aspectratio="f"/>
          </v:shape>
        </w:pict>
      </w:r>
    </w:p>
    <w:p w:rsidR="00EF0BC5" w:rsidRDefault="00EF0BC5" w:rsidP="00E37496">
      <w:pPr>
        <w:spacing w:line="360" w:lineRule="auto"/>
        <w:ind w:firstLineChars="200" w:firstLine="31680"/>
        <w:rPr>
          <w:rFonts w:cs="Times New Roman"/>
        </w:rPr>
      </w:pPr>
      <w:r>
        <w:rPr>
          <w:rFonts w:cs="宋体" w:hint="eastAsia"/>
        </w:rPr>
        <w:t>目前市面上</w:t>
      </w:r>
      <w:r w:rsidRPr="0013175C">
        <w:t>X</w:t>
      </w:r>
      <w:r w:rsidRPr="0013175C">
        <w:rPr>
          <w:rFonts w:cs="宋体" w:hint="eastAsia"/>
        </w:rPr>
        <w:t>射线荧光光谱</w:t>
      </w:r>
      <w:r>
        <w:rPr>
          <w:rFonts w:cs="宋体" w:hint="eastAsia"/>
        </w:rPr>
        <w:t>仪和配套的融样机的进样尺寸各不相同。同时对于</w:t>
      </w:r>
      <w:r w:rsidRPr="0013175C">
        <w:t>X</w:t>
      </w:r>
      <w:r w:rsidRPr="0013175C">
        <w:rPr>
          <w:rFonts w:cs="宋体" w:hint="eastAsia"/>
        </w:rPr>
        <w:t>射线荧光光谱法</w:t>
      </w:r>
      <w:r>
        <w:rPr>
          <w:rFonts w:cs="宋体" w:hint="eastAsia"/>
        </w:rPr>
        <w:t>来说，熔剂的选择也是多种多样。因此在融样时不做强制性要求，仅作程序要求。</w:t>
      </w:r>
    </w:p>
    <w:p w:rsidR="00EF0BC5" w:rsidRPr="00532D3A" w:rsidRDefault="00EF0BC5" w:rsidP="00E37496">
      <w:pPr>
        <w:spacing w:line="360" w:lineRule="auto"/>
        <w:ind w:firstLineChars="200" w:firstLine="31680"/>
        <w:rPr>
          <w:rFonts w:cs="Times New Roman"/>
        </w:rPr>
      </w:pPr>
      <w:r w:rsidRPr="00532D3A">
        <w:rPr>
          <w:rFonts w:cs="宋体" w:hint="eastAsia"/>
        </w:rPr>
        <w:t>称取一定量的试样，将试样与熔剂（必要时加入一定量氧化剂）混合在一起，经烘干并灼烧后研磨，置于铂</w:t>
      </w:r>
      <w:r w:rsidRPr="00532D3A">
        <w:t>-</w:t>
      </w:r>
      <w:r w:rsidRPr="00532D3A">
        <w:rPr>
          <w:rFonts w:cs="宋体" w:hint="eastAsia"/>
        </w:rPr>
        <w:t>金合金坩埚中。于熔样机中熔融，熔融过程中需摇动坩埚将气泡赶尽，并使熔融物混匀。将预先加入脱模剂的熔融体在铂</w:t>
      </w:r>
      <w:r w:rsidRPr="00532D3A">
        <w:t>-</w:t>
      </w:r>
      <w:r w:rsidRPr="00532D3A">
        <w:rPr>
          <w:rFonts w:cs="宋体" w:hint="eastAsia"/>
        </w:rPr>
        <w:t>金合金铸模中浇注成型，制成组分均匀、透明、表面光洁、无瑕疵的玻璃状熔融样片。可保存于干燥器中待测。</w:t>
      </w:r>
    </w:p>
    <w:p w:rsidR="00EF0BC5" w:rsidRDefault="00EF0BC5" w:rsidP="00E37496">
      <w:pPr>
        <w:spacing w:line="360" w:lineRule="auto"/>
        <w:ind w:firstLineChars="200" w:firstLine="31680"/>
        <w:rPr>
          <w:rFonts w:cs="Times New Roman"/>
        </w:rPr>
      </w:pPr>
      <w:r>
        <w:rPr>
          <w:rFonts w:cs="宋体" w:hint="eastAsia"/>
        </w:rPr>
        <w:t>融样浇铸程序见</w:t>
      </w:r>
      <w:r w:rsidRPr="00532D3A">
        <w:t xml:space="preserve">GB/T 21114-2007 </w:t>
      </w:r>
      <w:r w:rsidRPr="00532D3A">
        <w:rPr>
          <w:rFonts w:cs="宋体" w:hint="eastAsia"/>
        </w:rPr>
        <w:t>耐火材料</w:t>
      </w:r>
      <w:r w:rsidRPr="00532D3A">
        <w:t xml:space="preserve"> X</w:t>
      </w:r>
      <w:r w:rsidRPr="00532D3A">
        <w:rPr>
          <w:rFonts w:cs="宋体" w:hint="eastAsia"/>
        </w:rPr>
        <w:t>射线荧光光谱化学分析</w:t>
      </w:r>
      <w:r w:rsidRPr="00532D3A">
        <w:t xml:space="preserve"> </w:t>
      </w:r>
      <w:r w:rsidRPr="00532D3A">
        <w:rPr>
          <w:rFonts w:cs="宋体" w:hint="eastAsia"/>
        </w:rPr>
        <w:t>铸玻璃片法第九章。同时这也是</w:t>
      </w:r>
      <w:r w:rsidRPr="00532D3A">
        <w:t>X</w:t>
      </w:r>
      <w:r w:rsidRPr="00532D3A">
        <w:rPr>
          <w:rFonts w:cs="宋体" w:hint="eastAsia"/>
        </w:rPr>
        <w:t>射线荧光光谱化学分析法绝大多数标准所采用的方式，对过程和程序有要求，对试剂的选择、配比的参数不做要求。</w:t>
      </w:r>
    </w:p>
    <w:p w:rsidR="00EF0BC5" w:rsidRDefault="00EF0BC5" w:rsidP="00E37496">
      <w:pPr>
        <w:spacing w:line="360" w:lineRule="auto"/>
        <w:ind w:firstLineChars="200" w:firstLine="31680"/>
        <w:rPr>
          <w:rFonts w:cs="Times New Roman"/>
        </w:rPr>
      </w:pPr>
      <w:r>
        <w:rPr>
          <w:rFonts w:cs="宋体" w:hint="eastAsia"/>
        </w:rPr>
        <w:t>将</w:t>
      </w:r>
      <w:r w:rsidRPr="00532D3A">
        <w:rPr>
          <w:rFonts w:cs="宋体" w:hint="eastAsia"/>
        </w:rPr>
        <w:t>玻璃状熔融样片放入</w:t>
      </w:r>
      <w:r w:rsidRPr="00532D3A">
        <w:t>X</w:t>
      </w:r>
      <w:r w:rsidRPr="00532D3A">
        <w:rPr>
          <w:rFonts w:cs="宋体" w:hint="eastAsia"/>
        </w:rPr>
        <w:t>射线荧光光谱仪，选择合适的标准物质，</w:t>
      </w:r>
      <w:r>
        <w:rPr>
          <w:rFonts w:cs="宋体" w:hint="eastAsia"/>
        </w:rPr>
        <w:t>按</w:t>
      </w:r>
      <w:r w:rsidRPr="00532D3A">
        <w:t>GB/T 30905-2014</w:t>
      </w:r>
      <w:r>
        <w:rPr>
          <w:rFonts w:cs="宋体" w:hint="eastAsia"/>
        </w:rPr>
        <w:t>规定的方法进行测量。</w:t>
      </w:r>
    </w:p>
    <w:p w:rsidR="00EF0BC5" w:rsidRPr="00532D3A" w:rsidRDefault="00EF0BC5" w:rsidP="00E37496">
      <w:pPr>
        <w:spacing w:line="360" w:lineRule="auto"/>
        <w:ind w:firstLineChars="200" w:firstLine="31680"/>
        <w:rPr>
          <w:rFonts w:cs="Times New Roman"/>
        </w:rPr>
      </w:pPr>
      <w:r>
        <w:rPr>
          <w:rFonts w:cs="宋体" w:hint="eastAsia"/>
        </w:rPr>
        <w:t>将陶瓷液体色料处理成</w:t>
      </w:r>
      <w:r w:rsidRPr="00532D3A">
        <w:rPr>
          <w:rFonts w:cs="宋体" w:hint="eastAsia"/>
        </w:rPr>
        <w:t>玻璃状熔融样片</w:t>
      </w:r>
      <w:r>
        <w:rPr>
          <w:rFonts w:cs="宋体" w:hint="eastAsia"/>
        </w:rPr>
        <w:t>后，直接套用目前已有的标准进行检测。避免重复。</w:t>
      </w:r>
    </w:p>
    <w:p w:rsidR="00EF0BC5" w:rsidRPr="00532D3A" w:rsidRDefault="00EF0BC5" w:rsidP="00E37496">
      <w:pPr>
        <w:spacing w:line="360" w:lineRule="auto"/>
        <w:ind w:firstLineChars="196" w:firstLine="31680"/>
        <w:rPr>
          <w:rFonts w:cs="Times New Roman"/>
          <w:b/>
          <w:bCs/>
          <w:sz w:val="22"/>
          <w:szCs w:val="22"/>
        </w:rPr>
      </w:pPr>
      <w:r w:rsidRPr="00532D3A">
        <w:rPr>
          <w:b/>
          <w:bCs/>
          <w:sz w:val="22"/>
          <w:szCs w:val="22"/>
        </w:rPr>
        <w:t xml:space="preserve">2.2.6 </w:t>
      </w:r>
      <w:r w:rsidRPr="00532D3A">
        <w:rPr>
          <w:rFonts w:cs="宋体" w:hint="eastAsia"/>
          <w:b/>
          <w:bCs/>
          <w:sz w:val="22"/>
          <w:szCs w:val="22"/>
        </w:rPr>
        <w:t>等离子体发射光谱法</w:t>
      </w:r>
    </w:p>
    <w:p w:rsidR="00EF0BC5" w:rsidRPr="00532D3A" w:rsidRDefault="00EF0BC5" w:rsidP="00E37496">
      <w:pPr>
        <w:spacing w:line="360" w:lineRule="auto"/>
        <w:ind w:firstLineChars="200" w:firstLine="31680"/>
        <w:rPr>
          <w:rFonts w:cs="Times New Roman"/>
        </w:rPr>
      </w:pPr>
      <w:r>
        <w:rPr>
          <w:rFonts w:cs="宋体" w:hint="eastAsia"/>
        </w:rPr>
        <w:t>等离子体</w:t>
      </w:r>
      <w:r w:rsidRPr="00532D3A">
        <w:rPr>
          <w:rFonts w:cs="宋体" w:hint="eastAsia"/>
        </w:rPr>
        <w:t>发射光谱法的检测流程如下</w:t>
      </w:r>
      <w:r>
        <w:rPr>
          <w:rFonts w:cs="宋体" w:hint="eastAsia"/>
        </w:rPr>
        <w:t>：</w:t>
      </w:r>
    </w:p>
    <w:p w:rsidR="00EF0BC5" w:rsidRPr="00532D3A" w:rsidRDefault="00EF0BC5" w:rsidP="00E37496">
      <w:pPr>
        <w:spacing w:line="360" w:lineRule="auto"/>
        <w:ind w:firstLineChars="200" w:firstLine="31680"/>
        <w:rPr>
          <w:rFonts w:cs="Times New Roman"/>
        </w:rPr>
      </w:pPr>
      <w:r w:rsidRPr="00020239">
        <w:rPr>
          <w:rFonts w:cs="Times New Roman"/>
          <w:noProof/>
        </w:rPr>
        <w:pict>
          <v:shape id="图示 2" o:spid="_x0000_i1026" type="#_x0000_t75" style="width:419.4pt;height:45pt;visibility:visible">
            <v:imagedata r:id="rId10" o:title="" croptop="-1381f" cropbottom="-2379f"/>
            <o:lock v:ext="edit" aspectratio="f"/>
          </v:shape>
        </w:pict>
      </w:r>
    </w:p>
    <w:p w:rsidR="00EF0BC5" w:rsidRDefault="00EF0BC5" w:rsidP="00E37496">
      <w:pPr>
        <w:spacing w:line="360" w:lineRule="auto"/>
        <w:ind w:firstLineChars="200" w:firstLine="31680"/>
        <w:rPr>
          <w:rFonts w:cs="Times New Roman"/>
        </w:rPr>
      </w:pPr>
    </w:p>
    <w:p w:rsidR="00EF0BC5" w:rsidRDefault="00EF0BC5" w:rsidP="00E37496">
      <w:pPr>
        <w:spacing w:line="360" w:lineRule="auto"/>
        <w:ind w:firstLineChars="200" w:firstLine="31680"/>
        <w:rPr>
          <w:rFonts w:cs="Times New Roman"/>
        </w:rPr>
      </w:pPr>
      <w:r>
        <w:rPr>
          <w:rFonts w:cs="宋体" w:hint="eastAsia"/>
        </w:rPr>
        <w:t>等离子体</w:t>
      </w:r>
      <w:r w:rsidRPr="00532D3A">
        <w:rPr>
          <w:rFonts w:cs="宋体" w:hint="eastAsia"/>
        </w:rPr>
        <w:t>发射光谱法</w:t>
      </w:r>
      <w:r>
        <w:rPr>
          <w:rFonts w:cs="宋体" w:hint="eastAsia"/>
        </w:rPr>
        <w:t>的关键在于将陶瓷色料制成合适的溶液。由于每种熔剂都有其局限性，因此本标准选择了</w:t>
      </w:r>
      <w:r>
        <w:t>3</w:t>
      </w:r>
      <w:r>
        <w:rPr>
          <w:rFonts w:cs="宋体" w:hint="eastAsia"/>
        </w:rPr>
        <w:t>种不同的方法将陶瓷色料制成溶液。</w:t>
      </w:r>
    </w:p>
    <w:p w:rsidR="00EF0BC5" w:rsidRDefault="00EF0BC5" w:rsidP="00E37496">
      <w:pPr>
        <w:spacing w:line="360" w:lineRule="auto"/>
        <w:ind w:firstLineChars="200" w:firstLine="31680"/>
        <w:rPr>
          <w:rFonts w:cs="Times New Roman"/>
        </w:rPr>
      </w:pPr>
      <w:r>
        <w:t>1 A</w:t>
      </w:r>
      <w:r>
        <w:rPr>
          <w:rFonts w:cs="宋体" w:hint="eastAsia"/>
        </w:rPr>
        <w:t>试液</w:t>
      </w:r>
    </w:p>
    <w:p w:rsidR="00EF0BC5" w:rsidRDefault="00EF0BC5" w:rsidP="00E37496">
      <w:pPr>
        <w:spacing w:line="360" w:lineRule="auto"/>
        <w:ind w:firstLineChars="200" w:firstLine="31680"/>
        <w:rPr>
          <w:rFonts w:cs="Times New Roman"/>
        </w:rPr>
      </w:pPr>
      <w:r>
        <w:rPr>
          <w:rFonts w:cs="宋体" w:hint="eastAsia"/>
        </w:rPr>
        <w:t>称取试样</w:t>
      </w:r>
      <w:r>
        <w:t>0.050 0g</w:t>
      </w:r>
      <w:r>
        <w:rPr>
          <w:rFonts w:cs="宋体" w:hint="eastAsia"/>
        </w:rPr>
        <w:t>±</w:t>
      </w:r>
      <w:r>
        <w:t>0.000 2g</w:t>
      </w:r>
      <w:r>
        <w:rPr>
          <w:rFonts w:cs="宋体" w:hint="eastAsia"/>
        </w:rPr>
        <w:t>试样于黄金坩埚中，加入混合熔剂</w:t>
      </w:r>
      <w:r>
        <w:t>1.000g</w:t>
      </w:r>
      <w:r>
        <w:rPr>
          <w:rFonts w:cs="宋体" w:hint="eastAsia"/>
        </w:rPr>
        <w:t>±</w:t>
      </w:r>
      <w:r>
        <w:t>0.005g</w:t>
      </w:r>
      <w:r>
        <w:rPr>
          <w:rFonts w:cs="宋体" w:hint="eastAsia"/>
        </w:rPr>
        <w:t>，搅匀后放入已预先升温至</w:t>
      </w:r>
      <w:r>
        <w:t>900</w:t>
      </w:r>
      <w:r>
        <w:rPr>
          <w:rFonts w:cs="宋体" w:hint="eastAsia"/>
        </w:rPr>
        <w:t>℃的马弗炉中，保温</w:t>
      </w:r>
      <w:r>
        <w:t>10min</w:t>
      </w:r>
      <w:r>
        <w:rPr>
          <w:rFonts w:cs="宋体" w:hint="eastAsia"/>
        </w:rPr>
        <w:t>～</w:t>
      </w:r>
      <w:r>
        <w:t>15min</w:t>
      </w:r>
      <w:r>
        <w:rPr>
          <w:rFonts w:cs="宋体" w:hint="eastAsia"/>
        </w:rPr>
        <w:t>，取出坩埚，稍冷后将试样放于</w:t>
      </w:r>
      <w:r>
        <w:t>600mL</w:t>
      </w:r>
      <w:r>
        <w:rPr>
          <w:rFonts w:cs="宋体" w:hint="eastAsia"/>
        </w:rPr>
        <w:t>干燥烧杯中，定量加入浸取液</w:t>
      </w:r>
      <w:r>
        <w:t>500mL</w:t>
      </w:r>
      <w:r>
        <w:rPr>
          <w:rFonts w:cs="宋体" w:hint="eastAsia"/>
        </w:rPr>
        <w:t>，边搅拌边超声浸出，直至熔体完全溶解。此试液供测除锆、锂、硼外的元素用。</w:t>
      </w:r>
    </w:p>
    <w:p w:rsidR="00EF0BC5" w:rsidRDefault="00EF0BC5" w:rsidP="00E37496">
      <w:pPr>
        <w:spacing w:line="360" w:lineRule="auto"/>
        <w:ind w:firstLineChars="200" w:firstLine="31680"/>
        <w:rPr>
          <w:rFonts w:cs="Times New Roman"/>
        </w:rPr>
      </w:pPr>
      <w:r>
        <w:t>2 B</w:t>
      </w:r>
      <w:r>
        <w:rPr>
          <w:rFonts w:cs="宋体" w:hint="eastAsia"/>
        </w:rPr>
        <w:t>试液</w:t>
      </w:r>
    </w:p>
    <w:p w:rsidR="00EF0BC5" w:rsidRDefault="00EF0BC5" w:rsidP="00E37496">
      <w:pPr>
        <w:spacing w:line="360" w:lineRule="auto"/>
        <w:ind w:firstLineChars="200" w:firstLine="31680"/>
        <w:rPr>
          <w:rFonts w:cs="Times New Roman"/>
        </w:rPr>
      </w:pPr>
      <w:r>
        <w:rPr>
          <w:rFonts w:cs="宋体" w:hint="eastAsia"/>
        </w:rPr>
        <w:t>称取试样</w:t>
      </w:r>
      <w:r>
        <w:t>0.5g</w:t>
      </w:r>
      <w:r>
        <w:rPr>
          <w:rFonts w:cs="宋体" w:hint="eastAsia"/>
        </w:rPr>
        <w:t>试样于黄金坩埚中，置于预先熔有</w:t>
      </w:r>
      <w:r>
        <w:t>2g</w:t>
      </w:r>
      <w:r>
        <w:rPr>
          <w:rFonts w:cs="宋体" w:hint="eastAsia"/>
        </w:rPr>
        <w:t>氢氧化钾的银坩埚中，滴加氢氧化钾乙醇溶液将试样润湿，在电炉上低温烘干，再加</w:t>
      </w:r>
      <w:r>
        <w:t>2g</w:t>
      </w:r>
      <w:r>
        <w:rPr>
          <w:rFonts w:cs="宋体" w:hint="eastAsia"/>
        </w:rPr>
        <w:t>氢氧化钾，低温熔融，在升至高温熔融</w:t>
      </w:r>
      <w:r>
        <w:t>30min</w:t>
      </w:r>
      <w:r>
        <w:rPr>
          <w:rFonts w:cs="宋体" w:hint="eastAsia"/>
        </w:rPr>
        <w:t>～</w:t>
      </w:r>
      <w:r>
        <w:t>40min</w:t>
      </w:r>
      <w:r>
        <w:rPr>
          <w:rFonts w:cs="宋体" w:hint="eastAsia"/>
        </w:rPr>
        <w:t>，取下冷却，将坩埚放入</w:t>
      </w:r>
      <w:r>
        <w:t>400mL</w:t>
      </w:r>
      <w:r>
        <w:rPr>
          <w:rFonts w:cs="宋体" w:hint="eastAsia"/>
        </w:rPr>
        <w:t>烧杯中，用水浸出熔物，加盐酸</w:t>
      </w:r>
      <w:r>
        <w:t>20mL</w:t>
      </w:r>
      <w:r>
        <w:rPr>
          <w:rFonts w:cs="宋体" w:hint="eastAsia"/>
        </w:rPr>
        <w:t>，加热溶解，冷至室温，移入</w:t>
      </w:r>
      <w:r>
        <w:t>250mL</w:t>
      </w:r>
      <w:r>
        <w:rPr>
          <w:rFonts w:cs="宋体" w:hint="eastAsia"/>
        </w:rPr>
        <w:t>容量瓶中，用水稀释至刻度，混匀。此试液供测锆、锂等元素用。</w:t>
      </w:r>
    </w:p>
    <w:p w:rsidR="00EF0BC5" w:rsidRDefault="00EF0BC5" w:rsidP="00E37496">
      <w:pPr>
        <w:spacing w:line="360" w:lineRule="auto"/>
        <w:ind w:firstLineChars="200" w:firstLine="31680"/>
        <w:rPr>
          <w:rFonts w:cs="Times New Roman"/>
        </w:rPr>
      </w:pPr>
      <w:r>
        <w:t xml:space="preserve">3 </w:t>
      </w:r>
      <w:r>
        <w:rPr>
          <w:rFonts w:cs="宋体" w:hint="eastAsia"/>
        </w:rPr>
        <w:t>测硼试液</w:t>
      </w:r>
    </w:p>
    <w:p w:rsidR="00EF0BC5" w:rsidRPr="00405091" w:rsidRDefault="00EF0BC5" w:rsidP="00E37496">
      <w:pPr>
        <w:spacing w:line="360" w:lineRule="auto"/>
        <w:ind w:firstLineChars="200" w:firstLine="31680"/>
        <w:rPr>
          <w:rFonts w:cs="Times New Roman"/>
        </w:rPr>
      </w:pPr>
      <w:r w:rsidRPr="00405091">
        <w:rPr>
          <w:rFonts w:cs="宋体" w:hint="eastAsia"/>
        </w:rPr>
        <w:t>按照</w:t>
      </w:r>
      <w:r w:rsidRPr="00405091">
        <w:t>GB/T 16537-2010</w:t>
      </w:r>
      <w:r w:rsidRPr="00405091">
        <w:rPr>
          <w:rFonts w:cs="宋体" w:hint="eastAsia"/>
        </w:rPr>
        <w:t>中</w:t>
      </w:r>
      <w:r w:rsidRPr="00405091">
        <w:t>9</w:t>
      </w:r>
      <w:r w:rsidRPr="00405091">
        <w:rPr>
          <w:rFonts w:cs="宋体" w:hint="eastAsia"/>
        </w:rPr>
        <w:t>进行。</w:t>
      </w:r>
    </w:p>
    <w:p w:rsidR="00EF0BC5" w:rsidRDefault="00EF0BC5" w:rsidP="00E37496">
      <w:pPr>
        <w:spacing w:line="360" w:lineRule="auto"/>
        <w:ind w:firstLineChars="200" w:firstLine="31680"/>
        <w:rPr>
          <w:rFonts w:cs="Times New Roman"/>
        </w:rPr>
      </w:pPr>
      <w:r>
        <w:rPr>
          <w:rFonts w:cs="宋体" w:hint="eastAsia"/>
        </w:rPr>
        <w:t>选择</w:t>
      </w:r>
      <w:r>
        <w:t>3</w:t>
      </w:r>
      <w:r>
        <w:rPr>
          <w:rFonts w:cs="宋体" w:hint="eastAsia"/>
        </w:rPr>
        <w:t>种不同的融样方法，主要有</w:t>
      </w:r>
      <w:r>
        <w:t>2</w:t>
      </w:r>
      <w:r>
        <w:rPr>
          <w:rFonts w:cs="宋体" w:hint="eastAsia"/>
        </w:rPr>
        <w:t>个原因：</w:t>
      </w:r>
      <w:r>
        <w:t>1</w:t>
      </w:r>
      <w:r>
        <w:rPr>
          <w:rFonts w:cs="宋体" w:hint="eastAsia"/>
        </w:rPr>
        <w:t>、熔剂本身不可避免的会带入被测元素，例如硼锂酸盐会将硼元素和锂元素带入到，因此用</w:t>
      </w:r>
      <w:r>
        <w:t>A</w:t>
      </w:r>
      <w:r>
        <w:rPr>
          <w:rFonts w:cs="宋体" w:hint="eastAsia"/>
        </w:rPr>
        <w:t>试液无法测定硼元素和锂元素。</w:t>
      </w:r>
      <w:r>
        <w:t>2</w:t>
      </w:r>
      <w:r>
        <w:rPr>
          <w:rFonts w:cs="宋体" w:hint="eastAsia"/>
        </w:rPr>
        <w:t>、硼锂酸盐对锆元素的熔解效果不好，测含锆量较高的样品时，无法彻底将锆元素溶解。因此用氢氧化钾作为熔剂，制备</w:t>
      </w:r>
      <w:r>
        <w:t>B</w:t>
      </w:r>
      <w:r>
        <w:rPr>
          <w:rFonts w:cs="宋体" w:hint="eastAsia"/>
        </w:rPr>
        <w:t>试液测定锆元素。</w:t>
      </w:r>
    </w:p>
    <w:p w:rsidR="00EF0BC5" w:rsidRDefault="00EF0BC5" w:rsidP="00E37496">
      <w:pPr>
        <w:spacing w:line="360" w:lineRule="auto"/>
        <w:ind w:firstLineChars="200" w:firstLine="31680"/>
        <w:rPr>
          <w:rFonts w:cs="Times New Roman"/>
        </w:rPr>
      </w:pPr>
      <w:r>
        <w:rPr>
          <w:rFonts w:cs="宋体" w:hint="eastAsia"/>
        </w:rPr>
        <w:t>标准工作曲线的配置</w:t>
      </w:r>
    </w:p>
    <w:p w:rsidR="00EF0BC5" w:rsidRPr="00405091" w:rsidRDefault="00EF0BC5" w:rsidP="00E37496">
      <w:pPr>
        <w:spacing w:line="360" w:lineRule="auto"/>
        <w:ind w:firstLineChars="200" w:firstLine="31680"/>
        <w:rPr>
          <w:rFonts w:cs="Times New Roman"/>
        </w:rPr>
      </w:pPr>
      <w:r w:rsidRPr="00405091">
        <w:rPr>
          <w:rFonts w:cs="宋体" w:hint="eastAsia"/>
        </w:rPr>
        <w:t>把标准溶液系列依次上机测定，根据标准溶液系列中各被测元素分析线处的净光强和相应的浓度绘制校准曲线。各元素（或物质）的线性相关系数必须大于</w:t>
      </w:r>
      <w:r w:rsidRPr="00405091">
        <w:t>0.999</w:t>
      </w:r>
      <w:r w:rsidRPr="00405091">
        <w:rPr>
          <w:rFonts w:cs="宋体" w:hint="eastAsia"/>
        </w:rPr>
        <w:t>。</w:t>
      </w:r>
    </w:p>
    <w:p w:rsidR="00EF0BC5" w:rsidRDefault="00EF0BC5" w:rsidP="00E37496">
      <w:pPr>
        <w:spacing w:line="360" w:lineRule="auto"/>
        <w:ind w:firstLineChars="200" w:firstLine="31680"/>
        <w:rPr>
          <w:rFonts w:cs="Times New Roman"/>
        </w:rPr>
      </w:pPr>
      <w:r>
        <w:rPr>
          <w:rFonts w:cs="宋体" w:hint="eastAsia"/>
        </w:rPr>
        <w:t>选择合适的标准物质进行配置，或直接购买</w:t>
      </w:r>
      <w:r w:rsidRPr="00405091">
        <w:rPr>
          <w:rFonts w:cs="宋体" w:hint="eastAsia"/>
        </w:rPr>
        <w:t>国家标准溶液经稀释后使用。标准工作曲线的浓度选择可根据被测样品的需要进行调整。</w:t>
      </w:r>
      <w:r>
        <w:rPr>
          <w:rFonts w:cs="宋体" w:hint="eastAsia"/>
        </w:rPr>
        <w:t>等离子体</w:t>
      </w:r>
      <w:r w:rsidRPr="00532D3A">
        <w:rPr>
          <w:rFonts w:cs="宋体" w:hint="eastAsia"/>
        </w:rPr>
        <w:t>发射光谱</w:t>
      </w:r>
      <w:r>
        <w:rPr>
          <w:rFonts w:cs="宋体" w:hint="eastAsia"/>
        </w:rPr>
        <w:t>仪的最大优点是测定范围广，可达</w:t>
      </w:r>
      <w:r>
        <w:t>2</w:t>
      </w:r>
      <w:r>
        <w:rPr>
          <w:rFonts w:cs="宋体" w:hint="eastAsia"/>
        </w:rPr>
        <w:t>个数量级，因此设置曲线不必像原子吸收等传统仪器较为保守。但</w:t>
      </w:r>
      <w:r w:rsidRPr="00405091">
        <w:rPr>
          <w:rFonts w:cs="宋体" w:hint="eastAsia"/>
        </w:rPr>
        <w:t>线性相关系数必须大于</w:t>
      </w:r>
      <w:r w:rsidRPr="00405091">
        <w:t>0.999</w:t>
      </w:r>
      <w:r w:rsidRPr="00405091">
        <w:rPr>
          <w:rFonts w:cs="宋体" w:hint="eastAsia"/>
        </w:rPr>
        <w:t>。</w:t>
      </w:r>
    </w:p>
    <w:p w:rsidR="00EF0BC5" w:rsidRDefault="00EF0BC5" w:rsidP="00E37496">
      <w:pPr>
        <w:spacing w:line="360" w:lineRule="auto"/>
        <w:ind w:firstLineChars="200" w:firstLine="31680"/>
        <w:rPr>
          <w:rFonts w:cs="Times New Roman"/>
        </w:rPr>
      </w:pPr>
      <w:r>
        <w:rPr>
          <w:rFonts w:cs="宋体" w:hint="eastAsia"/>
        </w:rPr>
        <w:t>上机测定</w:t>
      </w:r>
    </w:p>
    <w:p w:rsidR="00EF0BC5" w:rsidRPr="00405091" w:rsidRDefault="00EF0BC5" w:rsidP="00E37496">
      <w:pPr>
        <w:spacing w:line="360" w:lineRule="auto"/>
        <w:ind w:firstLineChars="200" w:firstLine="31680"/>
        <w:rPr>
          <w:rFonts w:cs="Times New Roman"/>
        </w:rPr>
      </w:pPr>
      <w:r w:rsidRPr="00405091">
        <w:rPr>
          <w:rFonts w:cs="宋体" w:hint="eastAsia"/>
        </w:rPr>
        <w:t>分别测定试样空白溶液和样品试液中各被测元素（或物质）的净光强，根据校准曲线计算各被测元素的浓度，然后计算出各元素（或物质）的含量。</w:t>
      </w:r>
    </w:p>
    <w:p w:rsidR="00EF0BC5" w:rsidRDefault="00EF0BC5" w:rsidP="00E37496">
      <w:pPr>
        <w:spacing w:line="360" w:lineRule="auto"/>
        <w:ind w:firstLineChars="200" w:firstLine="31680"/>
        <w:rPr>
          <w:rFonts w:cs="Times New Roman"/>
        </w:rPr>
      </w:pPr>
      <w:r>
        <w:rPr>
          <w:rFonts w:cs="宋体" w:hint="eastAsia"/>
        </w:rPr>
        <w:t>结果计算</w:t>
      </w:r>
    </w:p>
    <w:p w:rsidR="00EF0BC5" w:rsidRPr="00405091" w:rsidRDefault="00EF0BC5" w:rsidP="00E37496">
      <w:pPr>
        <w:spacing w:line="360" w:lineRule="auto"/>
        <w:ind w:firstLineChars="200" w:firstLine="31680"/>
        <w:rPr>
          <w:rFonts w:cs="Times New Roman"/>
        </w:rPr>
      </w:pPr>
      <w:r w:rsidRPr="00405091">
        <w:rPr>
          <w:rFonts w:cs="宋体" w:hint="eastAsia"/>
        </w:rPr>
        <w:t>陶瓷液体色料中各元素的含量以质量分数ω计，数值以</w:t>
      </w:r>
      <w:r w:rsidRPr="00405091">
        <w:t>%</w:t>
      </w:r>
      <w:r w:rsidRPr="00405091">
        <w:rPr>
          <w:rFonts w:cs="宋体" w:hint="eastAsia"/>
        </w:rPr>
        <w:t>表示，按下式计算：</w:t>
      </w:r>
    </w:p>
    <w:p w:rsidR="00EF0BC5" w:rsidRPr="00405091" w:rsidRDefault="00EF0BC5" w:rsidP="00E37496">
      <w:pPr>
        <w:spacing w:line="360" w:lineRule="auto"/>
        <w:ind w:firstLineChars="200" w:firstLine="31680"/>
        <w:rPr>
          <w:rFonts w:cs="Times New Roman"/>
        </w:rPr>
      </w:pPr>
      <w:r w:rsidRPr="009462D0">
        <w:rPr>
          <w:rFonts w:cs="Times New Roman"/>
        </w:rPr>
        <w:pict>
          <v:shape id="_x0000_i1027" type="#_x0000_t75" style="width:166.2pt;height:66.6pt">
            <v:imagedata r:id="rId11" o:title="" chromakey="white"/>
          </v:shape>
        </w:pict>
      </w:r>
    </w:p>
    <w:p w:rsidR="00EF0BC5" w:rsidRDefault="00EF0BC5" w:rsidP="00E37496">
      <w:pPr>
        <w:spacing w:line="360" w:lineRule="auto"/>
        <w:ind w:firstLineChars="200" w:firstLine="31680"/>
        <w:rPr>
          <w:rFonts w:cs="Times New Roman"/>
        </w:rPr>
      </w:pPr>
    </w:p>
    <w:p w:rsidR="00EF0BC5" w:rsidRPr="00405091" w:rsidRDefault="00EF0BC5" w:rsidP="00E37496">
      <w:pPr>
        <w:spacing w:line="360" w:lineRule="auto"/>
        <w:ind w:firstLineChars="200" w:firstLine="31680"/>
        <w:rPr>
          <w:rFonts w:cs="Times New Roman"/>
        </w:rPr>
      </w:pPr>
      <w:r w:rsidRPr="00405091">
        <w:rPr>
          <w:rFonts w:cs="宋体" w:hint="eastAsia"/>
        </w:rPr>
        <w:t>式中：</w:t>
      </w:r>
    </w:p>
    <w:p w:rsidR="00EF0BC5" w:rsidRPr="00405091" w:rsidRDefault="00EF0BC5" w:rsidP="00E37496">
      <w:pPr>
        <w:spacing w:line="360" w:lineRule="auto"/>
        <w:ind w:firstLineChars="200" w:firstLine="31680"/>
        <w:rPr>
          <w:rFonts w:cs="Times New Roman"/>
        </w:rPr>
      </w:pPr>
      <w:r w:rsidRPr="00405091">
        <w:t>cx——</w:t>
      </w:r>
      <w:r w:rsidRPr="00405091">
        <w:rPr>
          <w:rFonts w:cs="宋体" w:hint="eastAsia"/>
        </w:rPr>
        <w:t>样品试液溶液中被测元素（或物质）的浓度数值，单位为微克每毫升（μ</w:t>
      </w:r>
      <w:r w:rsidRPr="00405091">
        <w:t>g/mL</w:t>
      </w:r>
      <w:r w:rsidRPr="00405091">
        <w:rPr>
          <w:rFonts w:cs="宋体" w:hint="eastAsia"/>
        </w:rPr>
        <w:t>）</w:t>
      </w:r>
    </w:p>
    <w:p w:rsidR="00EF0BC5" w:rsidRPr="00405091" w:rsidRDefault="00EF0BC5" w:rsidP="00E37496">
      <w:pPr>
        <w:spacing w:line="360" w:lineRule="auto"/>
        <w:ind w:firstLineChars="200" w:firstLine="31680"/>
        <w:rPr>
          <w:rFonts w:cs="Times New Roman"/>
        </w:rPr>
      </w:pPr>
      <w:r w:rsidRPr="00405091">
        <w:t>c0——</w:t>
      </w:r>
      <w:r w:rsidRPr="00405091">
        <w:rPr>
          <w:rFonts w:cs="宋体" w:hint="eastAsia"/>
        </w:rPr>
        <w:t>试样空白溶液中被测元素（或物质）的浓度数值，单位为微克每毫升（μ</w:t>
      </w:r>
      <w:r w:rsidRPr="00405091">
        <w:t>g/mL</w:t>
      </w:r>
      <w:r w:rsidRPr="00405091">
        <w:rPr>
          <w:rFonts w:cs="宋体" w:hint="eastAsia"/>
        </w:rPr>
        <w:t>）</w:t>
      </w:r>
    </w:p>
    <w:p w:rsidR="00EF0BC5" w:rsidRPr="00405091" w:rsidRDefault="00EF0BC5" w:rsidP="00E37496">
      <w:pPr>
        <w:spacing w:line="360" w:lineRule="auto"/>
        <w:ind w:firstLineChars="200" w:firstLine="31680"/>
        <w:rPr>
          <w:rFonts w:cs="Times New Roman"/>
        </w:rPr>
      </w:pPr>
      <w:r w:rsidRPr="00405091">
        <w:t>V——</w:t>
      </w:r>
      <w:r w:rsidRPr="00405091">
        <w:rPr>
          <w:rFonts w:cs="宋体" w:hint="eastAsia"/>
        </w:rPr>
        <w:t>样品定容体积，单位为毫升（</w:t>
      </w:r>
      <w:r w:rsidRPr="00405091">
        <w:t>mL</w:t>
      </w:r>
      <w:r w:rsidRPr="00405091">
        <w:rPr>
          <w:rFonts w:cs="宋体" w:hint="eastAsia"/>
        </w:rPr>
        <w:t>）</w:t>
      </w:r>
    </w:p>
    <w:p w:rsidR="00EF0BC5" w:rsidRPr="00405091" w:rsidRDefault="00EF0BC5" w:rsidP="00E37496">
      <w:pPr>
        <w:spacing w:line="360" w:lineRule="auto"/>
        <w:ind w:firstLineChars="200" w:firstLine="31680"/>
        <w:rPr>
          <w:rFonts w:cs="Times New Roman"/>
        </w:rPr>
      </w:pPr>
      <w:r w:rsidRPr="00405091">
        <w:t>m——</w:t>
      </w:r>
      <w:r w:rsidRPr="00405091">
        <w:rPr>
          <w:rFonts w:cs="宋体" w:hint="eastAsia"/>
        </w:rPr>
        <w:t>样品称量的质量，单位为克（</w:t>
      </w:r>
      <w:r w:rsidRPr="00405091">
        <w:t>g</w:t>
      </w:r>
      <w:r w:rsidRPr="00405091">
        <w:rPr>
          <w:rFonts w:cs="宋体" w:hint="eastAsia"/>
        </w:rPr>
        <w:t>）</w:t>
      </w:r>
    </w:p>
    <w:p w:rsidR="00EF0BC5" w:rsidRPr="00405091" w:rsidRDefault="00EF0BC5" w:rsidP="00E37496">
      <w:pPr>
        <w:spacing w:line="360" w:lineRule="auto"/>
        <w:ind w:firstLineChars="200" w:firstLine="31680"/>
        <w:rPr>
          <w:rFonts w:cs="Times New Roman"/>
        </w:rPr>
      </w:pPr>
      <w:r>
        <w:rPr>
          <w:rFonts w:cs="宋体" w:hint="eastAsia"/>
        </w:rPr>
        <w:t>值得注意的是仅</w:t>
      </w:r>
      <w:r>
        <w:t>SiO2</w:t>
      </w:r>
      <w:r>
        <w:rPr>
          <w:rFonts w:cs="宋体" w:hint="eastAsia"/>
        </w:rPr>
        <w:t>、</w:t>
      </w:r>
      <w:r>
        <w:t>Al2O3</w:t>
      </w:r>
      <w:r>
        <w:rPr>
          <w:rFonts w:cs="宋体" w:hint="eastAsia"/>
        </w:rPr>
        <w:t>、</w:t>
      </w:r>
      <w:r>
        <w:t>Fe2O3</w:t>
      </w:r>
      <w:r>
        <w:rPr>
          <w:rFonts w:cs="宋体" w:hint="eastAsia"/>
        </w:rPr>
        <w:t>、</w:t>
      </w:r>
      <w:r>
        <w:t>CaO</w:t>
      </w:r>
      <w:r>
        <w:rPr>
          <w:rFonts w:cs="宋体" w:hint="eastAsia"/>
        </w:rPr>
        <w:t>、</w:t>
      </w:r>
      <w:r>
        <w:t>MgO</w:t>
      </w:r>
      <w:r>
        <w:rPr>
          <w:rFonts w:cs="宋体" w:hint="eastAsia"/>
        </w:rPr>
        <w:t>、</w:t>
      </w:r>
      <w:r>
        <w:t>K2O</w:t>
      </w:r>
      <w:r>
        <w:rPr>
          <w:rFonts w:cs="宋体" w:hint="eastAsia"/>
        </w:rPr>
        <w:t>和</w:t>
      </w:r>
      <w:r>
        <w:t>Na2O</w:t>
      </w:r>
      <w:r>
        <w:rPr>
          <w:rFonts w:cs="宋体" w:hint="eastAsia"/>
        </w:rPr>
        <w:t>作为氧化物的形式保留了，其余元素仅以单质的形式表示结果。这是由于陶瓷液体色料中的元素不能判断是否为氧化物还是其他形态存在的。因此在这里较为保守的将主要成分作为氧化物体现，而其他元素作为单质体现。</w:t>
      </w:r>
    </w:p>
    <w:p w:rsidR="00EF0BC5" w:rsidRPr="00405091" w:rsidRDefault="00EF0BC5" w:rsidP="00E37496">
      <w:pPr>
        <w:spacing w:line="360" w:lineRule="auto"/>
        <w:ind w:firstLineChars="196" w:firstLine="31680"/>
        <w:rPr>
          <w:rFonts w:cs="Times New Roman"/>
          <w:b/>
          <w:bCs/>
          <w:sz w:val="22"/>
          <w:szCs w:val="22"/>
        </w:rPr>
      </w:pPr>
      <w:r>
        <w:rPr>
          <w:b/>
          <w:bCs/>
          <w:sz w:val="22"/>
          <w:szCs w:val="22"/>
        </w:rPr>
        <w:t>2.2.7</w:t>
      </w:r>
      <w:r w:rsidRPr="00405091">
        <w:rPr>
          <w:rFonts w:cs="宋体" w:hint="eastAsia"/>
          <w:b/>
          <w:bCs/>
          <w:sz w:val="22"/>
          <w:szCs w:val="22"/>
        </w:rPr>
        <w:t xml:space="preserve">　质量和控制</w:t>
      </w:r>
    </w:p>
    <w:p w:rsidR="00EF0BC5" w:rsidRDefault="00EF0BC5" w:rsidP="00E37496">
      <w:pPr>
        <w:spacing w:line="360" w:lineRule="auto"/>
        <w:ind w:firstLineChars="200" w:firstLine="31680"/>
        <w:rPr>
          <w:rFonts w:cs="Times New Roman"/>
        </w:rPr>
      </w:pPr>
      <w:r>
        <w:rPr>
          <w:rFonts w:cs="宋体" w:hint="eastAsia"/>
        </w:rPr>
        <w:t>已绘制的工作曲线应定期（不超过</w:t>
      </w:r>
      <w:r>
        <w:t>3</w:t>
      </w:r>
      <w:r>
        <w:rPr>
          <w:rFonts w:cs="宋体" w:hint="eastAsia"/>
        </w:rPr>
        <w:t>个月）用标准物质校准一次。如果仪器维修或更换零件，应重新绘制工作曲线，并用同类型标准物质校准。当标准物质的分析值与标准值大于表</w:t>
      </w:r>
      <w:r>
        <w:t>3</w:t>
      </w:r>
      <w:r>
        <w:rPr>
          <w:rFonts w:cs="宋体" w:hint="eastAsia"/>
        </w:rPr>
        <w:t>所规定的允许差的</w:t>
      </w:r>
      <w:r>
        <w:t>0.7</w:t>
      </w:r>
      <w:r>
        <w:rPr>
          <w:rFonts w:cs="宋体" w:hint="eastAsia"/>
        </w:rPr>
        <w:t>倍时，应重新绘制工作曲线。</w:t>
      </w:r>
    </w:p>
    <w:p w:rsidR="00EF0BC5" w:rsidRDefault="00EF0BC5" w:rsidP="00E37496">
      <w:pPr>
        <w:spacing w:line="360" w:lineRule="auto"/>
        <w:ind w:firstLineChars="200" w:firstLine="31680"/>
        <w:rPr>
          <w:rFonts w:cs="Times New Roman"/>
        </w:rPr>
      </w:pPr>
      <w:r>
        <w:rPr>
          <w:rFonts w:cs="宋体" w:hint="eastAsia"/>
        </w:rPr>
        <w:t>为了保证结果的准确性，因此定期用标准物质校准，如果发现偏离则立即纠正，从而满足结果的准确性。</w:t>
      </w:r>
    </w:p>
    <w:p w:rsidR="00EF0BC5" w:rsidRDefault="00EF0BC5" w:rsidP="00E37496">
      <w:pPr>
        <w:pStyle w:val="Heading1"/>
        <w:ind w:left="31680" w:right="31680"/>
        <w:rPr>
          <w:rFonts w:cs="Times New Roman"/>
        </w:rPr>
      </w:pPr>
      <w:r>
        <w:t>(</w:t>
      </w:r>
      <w:r>
        <w:rPr>
          <w:rFonts w:cs="宋体" w:hint="eastAsia"/>
        </w:rPr>
        <w:t>三</w:t>
      </w:r>
      <w:r>
        <w:t>)</w:t>
      </w:r>
      <w:r>
        <w:rPr>
          <w:rFonts w:cs="宋体" w:hint="eastAsia"/>
        </w:rPr>
        <w:t>主要试验</w:t>
      </w:r>
      <w:r>
        <w:t>(</w:t>
      </w:r>
      <w:r>
        <w:rPr>
          <w:rFonts w:cs="宋体" w:hint="eastAsia"/>
        </w:rPr>
        <w:t>或验证</w:t>
      </w:r>
      <w:r>
        <w:t>)</w:t>
      </w:r>
      <w:r>
        <w:rPr>
          <w:rFonts w:cs="宋体" w:hint="eastAsia"/>
        </w:rPr>
        <w:t>的分析、综述报告，技术经济论证，预期的经济效果</w:t>
      </w:r>
    </w:p>
    <w:p w:rsidR="00EF0BC5" w:rsidRDefault="00EF0BC5" w:rsidP="00405091">
      <w:pPr>
        <w:spacing w:line="360" w:lineRule="auto"/>
        <w:ind w:firstLine="420"/>
        <w:rPr>
          <w:rFonts w:cs="Times New Roman"/>
        </w:rPr>
      </w:pPr>
      <w:r>
        <w:rPr>
          <w:rFonts w:cs="宋体" w:hint="eastAsia"/>
        </w:rPr>
        <w:t>在本次标准起草过程中，共测试了</w:t>
      </w:r>
      <w:r>
        <w:t>1</w:t>
      </w:r>
      <w:r>
        <w:rPr>
          <w:rFonts w:cs="宋体" w:hint="eastAsia"/>
        </w:rPr>
        <w:t>种</w:t>
      </w:r>
      <w:bookmarkStart w:id="1" w:name="_GoBack"/>
      <w:bookmarkEnd w:id="1"/>
      <w:r w:rsidRPr="00C3222D">
        <w:rPr>
          <w:rFonts w:ascii="宋体" w:cs="宋体" w:hint="eastAsia"/>
          <w:kern w:val="0"/>
        </w:rPr>
        <w:t>陶瓷液体色料</w:t>
      </w:r>
      <w:r>
        <w:rPr>
          <w:rFonts w:cs="宋体" w:hint="eastAsia"/>
        </w:rPr>
        <w:t>。经验证，本标准采用的检测方法均适用于</w:t>
      </w:r>
      <w:r w:rsidRPr="00C3222D">
        <w:rPr>
          <w:rFonts w:cs="宋体" w:hint="eastAsia"/>
        </w:rPr>
        <w:t>陶瓷液体色料</w:t>
      </w:r>
      <w:r>
        <w:rPr>
          <w:rFonts w:cs="宋体" w:hint="eastAsia"/>
        </w:rPr>
        <w:t>的检测。由于目前是工作组讨论稿，尚未进行大量实验验证。下一步需要陶瓷液体色料生产企业及使用企业，共同验证本标准的实验内容。实验结果见实验验证报告。</w:t>
      </w:r>
    </w:p>
    <w:p w:rsidR="00EF0BC5" w:rsidRDefault="00EF0BC5" w:rsidP="00405091">
      <w:pPr>
        <w:spacing w:line="360" w:lineRule="auto"/>
        <w:ind w:firstLine="420"/>
        <w:rPr>
          <w:rFonts w:cs="Times New Roman"/>
        </w:rPr>
      </w:pPr>
      <w:r>
        <w:rPr>
          <w:rFonts w:cs="宋体" w:hint="eastAsia"/>
        </w:rPr>
        <w:t>在本标准编制前，国产陶瓷液体色料行业经历了一个曲折的过程。</w:t>
      </w:r>
      <w:r w:rsidRPr="00D03C0E">
        <w:rPr>
          <w:rFonts w:cs="宋体" w:hint="eastAsia"/>
        </w:rPr>
        <w:t>在我国陶瓷行业喷墨打印技术兴起并发展初期，国外进口</w:t>
      </w:r>
      <w:r w:rsidRPr="00C3222D">
        <w:rPr>
          <w:rFonts w:cs="宋体" w:hint="eastAsia"/>
        </w:rPr>
        <w:t>陶瓷液体色料</w:t>
      </w:r>
      <w:r w:rsidRPr="00D03C0E">
        <w:rPr>
          <w:rFonts w:cs="宋体" w:hint="eastAsia"/>
        </w:rPr>
        <w:t>及喷墨设备商对我国国内</w:t>
      </w:r>
      <w:r w:rsidRPr="00C3222D">
        <w:rPr>
          <w:rFonts w:cs="宋体" w:hint="eastAsia"/>
        </w:rPr>
        <w:t>陶瓷液体色料</w:t>
      </w:r>
      <w:r w:rsidRPr="00D03C0E">
        <w:rPr>
          <w:rFonts w:cs="宋体" w:hint="eastAsia"/>
        </w:rPr>
        <w:t>及喷墨设备厂家进行严密的技术封锁，在技术“垄断”之下</w:t>
      </w:r>
      <w:r w:rsidRPr="00C3222D">
        <w:rPr>
          <w:rFonts w:cs="宋体" w:hint="eastAsia"/>
        </w:rPr>
        <w:t>陶瓷液体色料</w:t>
      </w:r>
      <w:r w:rsidRPr="00D03C0E">
        <w:rPr>
          <w:rFonts w:cs="宋体" w:hint="eastAsia"/>
        </w:rPr>
        <w:t>价格曾高达</w:t>
      </w:r>
      <w:r w:rsidRPr="00D03C0E">
        <w:t>60</w:t>
      </w:r>
      <w:r w:rsidRPr="00D03C0E">
        <w:rPr>
          <w:rFonts w:cs="宋体" w:hint="eastAsia"/>
        </w:rPr>
        <w:t>万欧元</w:t>
      </w:r>
      <w:r w:rsidRPr="00D03C0E">
        <w:t>/</w:t>
      </w:r>
      <w:r w:rsidRPr="00D03C0E">
        <w:rPr>
          <w:rFonts w:cs="宋体" w:hint="eastAsia"/>
        </w:rPr>
        <w:t>吨，喷墨机甚至上千万每台</w:t>
      </w:r>
      <w:r>
        <w:rPr>
          <w:rFonts w:cs="宋体" w:hint="eastAsia"/>
        </w:rPr>
        <w:t>。随着中国企业参与到</w:t>
      </w:r>
      <w:r w:rsidRPr="00C3222D">
        <w:rPr>
          <w:rFonts w:cs="宋体" w:hint="eastAsia"/>
        </w:rPr>
        <w:t>陶瓷液体色料</w:t>
      </w:r>
      <w:r>
        <w:rPr>
          <w:rFonts w:cs="宋体" w:hint="eastAsia"/>
        </w:rPr>
        <w:t>的行业，逐渐打破了国外对陶瓷喷墨行业的垄断。</w:t>
      </w:r>
    </w:p>
    <w:p w:rsidR="00EF0BC5" w:rsidRDefault="00EF0BC5" w:rsidP="00405091">
      <w:pPr>
        <w:spacing w:line="360" w:lineRule="auto"/>
        <w:ind w:firstLine="420"/>
        <w:rPr>
          <w:rFonts w:cs="Times New Roman"/>
        </w:rPr>
      </w:pPr>
      <w:r>
        <w:rPr>
          <w:rFonts w:cs="宋体" w:hint="eastAsia"/>
        </w:rPr>
        <w:t>陶瓷液体色料发展史</w:t>
      </w:r>
    </w:p>
    <w:p w:rsidR="00EF0BC5" w:rsidRDefault="00EF0BC5" w:rsidP="00405091">
      <w:pPr>
        <w:spacing w:line="360" w:lineRule="auto"/>
        <w:ind w:firstLine="420"/>
        <w:rPr>
          <w:rFonts w:cs="Times New Roman"/>
        </w:rPr>
      </w:pPr>
      <w:r>
        <w:t>2000</w:t>
      </w:r>
      <w:r>
        <w:rPr>
          <w:rFonts w:cs="宋体" w:hint="eastAsia"/>
        </w:rPr>
        <w:t>年，</w:t>
      </w:r>
      <w:r>
        <w:t>Ferro</w:t>
      </w:r>
      <w:r>
        <w:rPr>
          <w:rFonts w:cs="宋体" w:hint="eastAsia"/>
        </w:rPr>
        <w:t>公司提交名为</w:t>
      </w:r>
      <w:r>
        <w:t xml:space="preserve"> </w:t>
      </w:r>
      <w:r>
        <w:rPr>
          <w:rFonts w:cs="宋体" w:hint="eastAsia"/>
        </w:rPr>
        <w:t>《用于陶瓷釉面砖／瓦和表面的彩色喷墨印刷的独特的油墨和油墨组合》的专利，阐述了陶瓷喷墨墨水的制作方法，为陶瓷喷墨打印技术奠定基础；</w:t>
      </w:r>
    </w:p>
    <w:p w:rsidR="00EF0BC5" w:rsidRDefault="00EF0BC5" w:rsidP="00405091">
      <w:pPr>
        <w:spacing w:line="360" w:lineRule="auto"/>
        <w:ind w:firstLine="420"/>
        <w:rPr>
          <w:rFonts w:cs="Times New Roman"/>
        </w:rPr>
      </w:pPr>
      <w:r>
        <w:t>2000-2006</w:t>
      </w:r>
      <w:r>
        <w:rPr>
          <w:rFonts w:cs="宋体" w:hint="eastAsia"/>
        </w:rPr>
        <w:t>年间，陶瓷墨水以可溶性墨水为主，但由于可溶性墨水的色彩范围低、稳定性差和成本高等弊端，制约了喷墨打印技术的发展；</w:t>
      </w:r>
    </w:p>
    <w:p w:rsidR="00EF0BC5" w:rsidRDefault="00EF0BC5" w:rsidP="00405091">
      <w:pPr>
        <w:spacing w:line="360" w:lineRule="auto"/>
        <w:ind w:firstLine="420"/>
        <w:rPr>
          <w:rFonts w:cs="Times New Roman"/>
        </w:rPr>
      </w:pPr>
      <w:r>
        <w:t>2006</w:t>
      </w:r>
      <w:r>
        <w:rPr>
          <w:rFonts w:cs="宋体" w:hint="eastAsia"/>
        </w:rPr>
        <w:t>年，西班牙</w:t>
      </w:r>
      <w:r>
        <w:t>Esmalglas-Itaca</w:t>
      </w:r>
      <w:r>
        <w:rPr>
          <w:rFonts w:cs="宋体" w:hint="eastAsia"/>
        </w:rPr>
        <w:t>、</w:t>
      </w:r>
      <w:r>
        <w:t>Chimigraf</w:t>
      </w:r>
      <w:r>
        <w:rPr>
          <w:rFonts w:cs="宋体" w:hint="eastAsia"/>
        </w:rPr>
        <w:t>、</w:t>
      </w:r>
      <w:r>
        <w:t>Colorobbia</w:t>
      </w:r>
      <w:r>
        <w:rPr>
          <w:rFonts w:cs="宋体" w:hint="eastAsia"/>
        </w:rPr>
        <w:t>、</w:t>
      </w:r>
      <w:r>
        <w:t>Torrecid</w:t>
      </w:r>
      <w:r>
        <w:rPr>
          <w:rFonts w:cs="宋体" w:hint="eastAsia"/>
        </w:rPr>
        <w:t>四家公司相继进入了陶瓷喷墨墨水领域，推动了陶瓷喷墨墨水的发展；</w:t>
      </w:r>
    </w:p>
    <w:p w:rsidR="00EF0BC5" w:rsidRDefault="00EF0BC5" w:rsidP="00405091">
      <w:pPr>
        <w:spacing w:line="360" w:lineRule="auto"/>
        <w:ind w:firstLine="420"/>
        <w:rPr>
          <w:rFonts w:cs="Times New Roman"/>
        </w:rPr>
      </w:pPr>
      <w:r>
        <w:t>2008</w:t>
      </w:r>
      <w:r>
        <w:rPr>
          <w:rFonts w:cs="宋体" w:hint="eastAsia"/>
        </w:rPr>
        <w:t>年，中国引进数码喷墨打印技术，陶瓷喷墨墨水进入中国，同时，国内一批优秀的企业开始着手自主研制陶瓷喷墨墨水；</w:t>
      </w:r>
    </w:p>
    <w:p w:rsidR="00EF0BC5" w:rsidRDefault="00EF0BC5" w:rsidP="00405091">
      <w:pPr>
        <w:spacing w:line="360" w:lineRule="auto"/>
        <w:ind w:firstLine="420"/>
        <w:rPr>
          <w:rFonts w:cs="Times New Roman"/>
        </w:rPr>
      </w:pPr>
      <w:r>
        <w:t>2011</w:t>
      </w:r>
      <w:r>
        <w:rPr>
          <w:rFonts w:cs="宋体" w:hint="eastAsia"/>
        </w:rPr>
        <w:t>年，国产墨水突破技术封锁，首度集中亮相“</w:t>
      </w:r>
      <w:r>
        <w:t>2011</w:t>
      </w:r>
      <w:r>
        <w:rPr>
          <w:rFonts w:cs="宋体" w:hint="eastAsia"/>
        </w:rPr>
        <w:t>中国国际陶瓷工业技术与产品展览会”，宣告进入生产应用阶段，引爆全场；</w:t>
      </w:r>
    </w:p>
    <w:p w:rsidR="00EF0BC5" w:rsidRDefault="00EF0BC5" w:rsidP="00405091">
      <w:pPr>
        <w:spacing w:line="360" w:lineRule="auto"/>
        <w:ind w:firstLine="420"/>
        <w:rPr>
          <w:rFonts w:cs="Times New Roman"/>
        </w:rPr>
      </w:pPr>
      <w:r>
        <w:t>2012-2014</w:t>
      </w:r>
      <w:r>
        <w:rPr>
          <w:rFonts w:cs="宋体" w:hint="eastAsia"/>
        </w:rPr>
        <w:t>年，功能性墨水、渗花墨水相继进入中国市场，墨水的产品体系进一步丰富与完善；</w:t>
      </w:r>
    </w:p>
    <w:p w:rsidR="00EF0BC5" w:rsidRDefault="00EF0BC5" w:rsidP="00405091">
      <w:pPr>
        <w:spacing w:line="360" w:lineRule="auto"/>
        <w:ind w:firstLine="420"/>
        <w:rPr>
          <w:rFonts w:cs="Times New Roman"/>
        </w:rPr>
      </w:pPr>
      <w:r>
        <w:t>2014</w:t>
      </w:r>
      <w:r>
        <w:rPr>
          <w:rFonts w:cs="宋体" w:hint="eastAsia"/>
        </w:rPr>
        <w:t>年底，经过</w:t>
      </w:r>
      <w:r>
        <w:t>3</w:t>
      </w:r>
      <w:r>
        <w:rPr>
          <w:rFonts w:cs="宋体" w:hint="eastAsia"/>
        </w:rPr>
        <w:t>年时间的沉淀，国产墨水市场份额突破</w:t>
      </w:r>
      <w:r>
        <w:t>50%</w:t>
      </w:r>
      <w:r>
        <w:rPr>
          <w:rFonts w:cs="宋体" w:hint="eastAsia"/>
        </w:rPr>
        <w:t>，实现对进口墨水的逆袭；</w:t>
      </w:r>
    </w:p>
    <w:p w:rsidR="00EF0BC5" w:rsidRPr="00972107" w:rsidRDefault="00EF0BC5" w:rsidP="00405091">
      <w:pPr>
        <w:spacing w:line="360" w:lineRule="auto"/>
        <w:ind w:firstLine="420"/>
        <w:rPr>
          <w:rFonts w:cs="Times New Roman"/>
        </w:rPr>
      </w:pPr>
      <w:r>
        <w:t>2015</w:t>
      </w:r>
      <w:r>
        <w:rPr>
          <w:rFonts w:cs="宋体" w:hint="eastAsia"/>
        </w:rPr>
        <w:t>年至今，陶瓷喷墨墨水创新产品不断涌现，市场格局也一再变化，由早期的“无序”逐步迈入“有序”阶段，至今已经初步显露出“多头并存”的发展势头。</w:t>
      </w:r>
    </w:p>
    <w:p w:rsidR="00EF0BC5" w:rsidRDefault="00EF0BC5" w:rsidP="00405091">
      <w:pPr>
        <w:spacing w:line="360" w:lineRule="auto"/>
        <w:ind w:firstLine="420"/>
        <w:rPr>
          <w:rFonts w:cs="Times New Roman"/>
        </w:rPr>
      </w:pPr>
      <w:r>
        <w:rPr>
          <w:rFonts w:cs="宋体" w:hint="eastAsia"/>
        </w:rPr>
        <w:t>采访业内人士，截止</w:t>
      </w:r>
      <w:r>
        <w:t>2014</w:t>
      </w:r>
      <w:r>
        <w:rPr>
          <w:rFonts w:cs="宋体" w:hint="eastAsia"/>
        </w:rPr>
        <w:t>年</w:t>
      </w:r>
      <w:r>
        <w:t>12</w:t>
      </w:r>
      <w:r>
        <w:rPr>
          <w:rFonts w:cs="宋体" w:hint="eastAsia"/>
        </w:rPr>
        <w:t>月，进口墨水的价格已经跌至</w:t>
      </w:r>
      <w:r>
        <w:t>8</w:t>
      </w:r>
      <w:r>
        <w:rPr>
          <w:rFonts w:cs="宋体" w:hint="eastAsia"/>
        </w:rPr>
        <w:t>万元每吨。国产</w:t>
      </w:r>
      <w:r w:rsidRPr="00C3222D">
        <w:rPr>
          <w:rFonts w:cs="宋体" w:hint="eastAsia"/>
        </w:rPr>
        <w:t>陶瓷液体色料</w:t>
      </w:r>
      <w:r>
        <w:rPr>
          <w:rFonts w:cs="宋体" w:hint="eastAsia"/>
        </w:rPr>
        <w:t>的市场占有率从</w:t>
      </w:r>
      <w:r>
        <w:t>2013</w:t>
      </w:r>
      <w:r>
        <w:rPr>
          <w:rFonts w:cs="宋体" w:hint="eastAsia"/>
        </w:rPr>
        <w:t>年的</w:t>
      </w:r>
      <w:r>
        <w:t>25%</w:t>
      </w:r>
      <w:r>
        <w:rPr>
          <w:rFonts w:cs="宋体" w:hint="eastAsia"/>
        </w:rPr>
        <w:t>增至</w:t>
      </w:r>
      <w:r>
        <w:t>2014</w:t>
      </w:r>
      <w:r>
        <w:rPr>
          <w:rFonts w:cs="宋体" w:hint="eastAsia"/>
        </w:rPr>
        <w:t>年</w:t>
      </w:r>
      <w:r>
        <w:t>50%</w:t>
      </w:r>
      <w:r>
        <w:rPr>
          <w:rFonts w:cs="宋体" w:hint="eastAsia"/>
        </w:rPr>
        <w:t>以上。</w:t>
      </w:r>
    </w:p>
    <w:p w:rsidR="00EF0BC5" w:rsidRDefault="00EF0BC5" w:rsidP="00405091">
      <w:pPr>
        <w:spacing w:line="360" w:lineRule="auto"/>
        <w:ind w:firstLine="420"/>
        <w:rPr>
          <w:rFonts w:cs="Times New Roman"/>
        </w:rPr>
      </w:pPr>
      <w:r>
        <w:rPr>
          <w:rFonts w:cs="宋体" w:hint="eastAsia"/>
        </w:rPr>
        <w:t>预计本标准正式颁布后，有助于规范</w:t>
      </w:r>
      <w:r w:rsidRPr="00C3222D">
        <w:rPr>
          <w:rFonts w:cs="宋体" w:hint="eastAsia"/>
        </w:rPr>
        <w:t>陶瓷液体色料</w:t>
      </w:r>
      <w:r>
        <w:rPr>
          <w:rFonts w:cs="宋体" w:hint="eastAsia"/>
        </w:rPr>
        <w:t>行业，引导该行业健康发展。帮助国内</w:t>
      </w:r>
      <w:r w:rsidRPr="00C3222D">
        <w:rPr>
          <w:rFonts w:cs="宋体" w:hint="eastAsia"/>
        </w:rPr>
        <w:t>陶瓷液体色料</w:t>
      </w:r>
      <w:r>
        <w:rPr>
          <w:rFonts w:cs="宋体" w:hint="eastAsia"/>
        </w:rPr>
        <w:t>企业进一步扩大市场份额。</w:t>
      </w:r>
    </w:p>
    <w:p w:rsidR="00EF0BC5" w:rsidRDefault="00EF0BC5" w:rsidP="00405091">
      <w:pPr>
        <w:spacing w:line="360" w:lineRule="auto"/>
        <w:rPr>
          <w:rFonts w:cs="Times New Roman"/>
        </w:rPr>
      </w:pPr>
    </w:p>
    <w:p w:rsidR="00EF0BC5" w:rsidRDefault="00EF0BC5" w:rsidP="00E37496">
      <w:pPr>
        <w:pStyle w:val="Heading1"/>
        <w:ind w:left="31680" w:right="31680" w:hangingChars="196" w:firstLine="31680"/>
        <w:rPr>
          <w:rFonts w:cs="Times New Roman"/>
        </w:rPr>
      </w:pPr>
      <w:r>
        <w:t>(</w:t>
      </w:r>
      <w:r>
        <w:rPr>
          <w:rFonts w:cs="宋体" w:hint="eastAsia"/>
        </w:rPr>
        <w:t>四</w:t>
      </w:r>
      <w:r>
        <w:t>)</w:t>
      </w:r>
      <w:r>
        <w:rPr>
          <w:rFonts w:cs="宋体" w:hint="eastAsia"/>
        </w:rPr>
        <w:t>采用国际标准和国外先进标准的程度，以及与国际、国外同类标准水平的对比情况，或与测试的国外样品、样机的有关数据对比情况</w:t>
      </w:r>
    </w:p>
    <w:p w:rsidR="00EF0BC5" w:rsidRDefault="00EF0BC5" w:rsidP="00405091">
      <w:pPr>
        <w:spacing w:line="360" w:lineRule="auto"/>
        <w:rPr>
          <w:rFonts w:cs="Times New Roman"/>
        </w:rPr>
      </w:pPr>
      <w:r>
        <w:t xml:space="preserve">    </w:t>
      </w:r>
      <w:r>
        <w:rPr>
          <w:rFonts w:cs="宋体" w:hint="eastAsia"/>
        </w:rPr>
        <w:t>无</w:t>
      </w:r>
    </w:p>
    <w:p w:rsidR="00EF0BC5" w:rsidRDefault="00EF0BC5" w:rsidP="00405091">
      <w:pPr>
        <w:spacing w:line="360" w:lineRule="auto"/>
        <w:rPr>
          <w:rFonts w:cs="Times New Roman"/>
        </w:rPr>
      </w:pPr>
    </w:p>
    <w:p w:rsidR="00EF0BC5" w:rsidRDefault="00EF0BC5" w:rsidP="00E37496">
      <w:pPr>
        <w:pStyle w:val="Heading1"/>
        <w:ind w:left="31680" w:right="31680"/>
        <w:rPr>
          <w:rFonts w:cs="Times New Roman"/>
        </w:rPr>
      </w:pPr>
      <w:r>
        <w:t>(</w:t>
      </w:r>
      <w:r>
        <w:rPr>
          <w:rFonts w:cs="宋体" w:hint="eastAsia"/>
        </w:rPr>
        <w:t>五</w:t>
      </w:r>
      <w:r>
        <w:t>)</w:t>
      </w:r>
      <w:r>
        <w:rPr>
          <w:rFonts w:cs="宋体" w:hint="eastAsia"/>
        </w:rPr>
        <w:t>与有关的现行法律、法规和强制性国家标准的关系</w:t>
      </w:r>
    </w:p>
    <w:p w:rsidR="00EF0BC5" w:rsidRDefault="00EF0BC5" w:rsidP="00405091">
      <w:pPr>
        <w:spacing w:line="360" w:lineRule="auto"/>
        <w:rPr>
          <w:rFonts w:cs="Times New Roman"/>
        </w:rPr>
      </w:pPr>
      <w:r>
        <w:t xml:space="preserve">    </w:t>
      </w:r>
      <w:r>
        <w:rPr>
          <w:rFonts w:cs="宋体" w:hint="eastAsia"/>
        </w:rPr>
        <w:t>无</w:t>
      </w:r>
    </w:p>
    <w:p w:rsidR="00EF0BC5" w:rsidRDefault="00EF0BC5" w:rsidP="00E37496">
      <w:pPr>
        <w:pStyle w:val="Heading1"/>
        <w:ind w:left="31680" w:right="31680"/>
        <w:rPr>
          <w:rFonts w:cs="Times New Roman"/>
        </w:rPr>
      </w:pPr>
      <w:r>
        <w:t>(</w:t>
      </w:r>
      <w:r>
        <w:rPr>
          <w:rFonts w:cs="宋体" w:hint="eastAsia"/>
        </w:rPr>
        <w:t>六</w:t>
      </w:r>
      <w:r>
        <w:t>)</w:t>
      </w:r>
      <w:r>
        <w:rPr>
          <w:rFonts w:cs="宋体" w:hint="eastAsia"/>
        </w:rPr>
        <w:t>重大分歧意见的处理经过和依据</w:t>
      </w:r>
    </w:p>
    <w:p w:rsidR="00EF0BC5" w:rsidRDefault="00EF0BC5" w:rsidP="00405091">
      <w:pPr>
        <w:spacing w:line="360" w:lineRule="auto"/>
        <w:rPr>
          <w:rFonts w:cs="Times New Roman"/>
        </w:rPr>
      </w:pPr>
      <w:r>
        <w:t xml:space="preserve">    </w:t>
      </w:r>
      <w:r>
        <w:rPr>
          <w:rFonts w:cs="宋体" w:hint="eastAsia"/>
        </w:rPr>
        <w:t>无</w:t>
      </w:r>
    </w:p>
    <w:p w:rsidR="00EF0BC5" w:rsidRDefault="00EF0BC5" w:rsidP="00E37496">
      <w:pPr>
        <w:pStyle w:val="Heading1"/>
        <w:ind w:left="31680" w:right="31680"/>
        <w:rPr>
          <w:rFonts w:cs="Times New Roman"/>
        </w:rPr>
      </w:pPr>
      <w:r>
        <w:t>(</w:t>
      </w:r>
      <w:r>
        <w:rPr>
          <w:rFonts w:cs="宋体" w:hint="eastAsia"/>
        </w:rPr>
        <w:t>七</w:t>
      </w:r>
      <w:r>
        <w:t>)</w:t>
      </w:r>
      <w:r>
        <w:rPr>
          <w:rFonts w:cs="宋体" w:hint="eastAsia"/>
        </w:rPr>
        <w:t>国家标准作为强制性国家标准或推荐性国家标准的建议</w:t>
      </w:r>
    </w:p>
    <w:p w:rsidR="00EF0BC5" w:rsidRDefault="00EF0BC5" w:rsidP="00405091">
      <w:pPr>
        <w:spacing w:line="360" w:lineRule="auto"/>
        <w:rPr>
          <w:rFonts w:cs="Times New Roman"/>
        </w:rPr>
      </w:pPr>
      <w:r>
        <w:t xml:space="preserve">    </w:t>
      </w:r>
      <w:r>
        <w:rPr>
          <w:rFonts w:cs="宋体" w:hint="eastAsia"/>
        </w:rPr>
        <w:t>建议作为推荐性国家标准</w:t>
      </w:r>
    </w:p>
    <w:p w:rsidR="00EF0BC5" w:rsidRPr="001D203A" w:rsidRDefault="00EF0BC5" w:rsidP="00E37496">
      <w:pPr>
        <w:pStyle w:val="Heading1"/>
        <w:ind w:leftChars="47" w:left="31680" w:right="31680" w:hangingChars="195" w:firstLine="31680"/>
        <w:rPr>
          <w:rFonts w:cs="Times New Roman"/>
        </w:rPr>
      </w:pPr>
      <w:r>
        <w:t xml:space="preserve"> (</w:t>
      </w:r>
      <w:r>
        <w:rPr>
          <w:rFonts w:cs="宋体" w:hint="eastAsia"/>
        </w:rPr>
        <w:t>八</w:t>
      </w:r>
      <w:r>
        <w:t>)</w:t>
      </w:r>
      <w:r>
        <w:rPr>
          <w:rFonts w:cs="宋体" w:hint="eastAsia"/>
        </w:rPr>
        <w:t>贯彻国家标准的要求和措施建议</w:t>
      </w:r>
      <w:r>
        <w:t>(</w:t>
      </w:r>
      <w:r>
        <w:rPr>
          <w:rFonts w:cs="宋体" w:hint="eastAsia"/>
        </w:rPr>
        <w:t>包括组织措施、技术措施、过渡办法等内容</w:t>
      </w:r>
      <w:r>
        <w:t>)</w:t>
      </w:r>
    </w:p>
    <w:p w:rsidR="00EF0BC5" w:rsidRDefault="00EF0BC5" w:rsidP="00405091">
      <w:pPr>
        <w:spacing w:line="360" w:lineRule="auto"/>
        <w:rPr>
          <w:rFonts w:cs="Times New Roman"/>
        </w:rPr>
      </w:pPr>
      <w:r>
        <w:t xml:space="preserve">    </w:t>
      </w:r>
      <w:r>
        <w:rPr>
          <w:rFonts w:cs="宋体" w:hint="eastAsia"/>
        </w:rPr>
        <w:t>无</w:t>
      </w:r>
    </w:p>
    <w:p w:rsidR="00EF0BC5" w:rsidRDefault="00EF0BC5" w:rsidP="00E37496">
      <w:pPr>
        <w:pStyle w:val="Heading1"/>
        <w:ind w:leftChars="47" w:left="31680" w:right="31680"/>
        <w:rPr>
          <w:rFonts w:cs="Times New Roman"/>
        </w:rPr>
      </w:pPr>
      <w:r>
        <w:t xml:space="preserve"> (</w:t>
      </w:r>
      <w:r>
        <w:rPr>
          <w:rFonts w:cs="宋体" w:hint="eastAsia"/>
        </w:rPr>
        <w:t>九</w:t>
      </w:r>
      <w:r>
        <w:t>)</w:t>
      </w:r>
      <w:r>
        <w:rPr>
          <w:rFonts w:cs="宋体" w:hint="eastAsia"/>
        </w:rPr>
        <w:t>废止现行有关标准的建议</w:t>
      </w:r>
    </w:p>
    <w:p w:rsidR="00EF0BC5" w:rsidRDefault="00EF0BC5" w:rsidP="00405091">
      <w:pPr>
        <w:spacing w:line="360" w:lineRule="auto"/>
        <w:rPr>
          <w:rFonts w:cs="Times New Roman"/>
        </w:rPr>
      </w:pPr>
      <w:r>
        <w:t xml:space="preserve">    </w:t>
      </w:r>
      <w:r>
        <w:rPr>
          <w:rFonts w:cs="宋体" w:hint="eastAsia"/>
        </w:rPr>
        <w:t>无</w:t>
      </w:r>
    </w:p>
    <w:p w:rsidR="00EF0BC5" w:rsidRDefault="00EF0BC5" w:rsidP="00E37496">
      <w:pPr>
        <w:pStyle w:val="Heading1"/>
        <w:ind w:left="31680" w:right="31680"/>
        <w:rPr>
          <w:rFonts w:cs="Times New Roman"/>
        </w:rPr>
      </w:pPr>
      <w:r>
        <w:t>(</w:t>
      </w:r>
      <w:r>
        <w:rPr>
          <w:rFonts w:cs="宋体" w:hint="eastAsia"/>
        </w:rPr>
        <w:t>十</w:t>
      </w:r>
      <w:r>
        <w:t>)</w:t>
      </w:r>
      <w:r>
        <w:rPr>
          <w:rFonts w:cs="宋体" w:hint="eastAsia"/>
        </w:rPr>
        <w:t>其他应予说明的事项</w:t>
      </w:r>
    </w:p>
    <w:p w:rsidR="00EF0BC5" w:rsidRDefault="00EF0BC5" w:rsidP="00CD1856">
      <w:pPr>
        <w:spacing w:line="360" w:lineRule="auto"/>
        <w:rPr>
          <w:rFonts w:cs="Times New Roman"/>
        </w:rPr>
      </w:pPr>
      <w:r>
        <w:t xml:space="preserve">    </w:t>
      </w:r>
      <w:r>
        <w:rPr>
          <w:rFonts w:cs="宋体" w:hint="eastAsia"/>
        </w:rPr>
        <w:t>无</w:t>
      </w:r>
    </w:p>
    <w:sectPr w:rsidR="00EF0BC5" w:rsidSect="00E37496">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C5" w:rsidRDefault="00EF0BC5" w:rsidP="00F173C3">
      <w:pPr>
        <w:rPr>
          <w:rFonts w:cs="Times New Roman"/>
        </w:rPr>
      </w:pPr>
      <w:r>
        <w:rPr>
          <w:rFonts w:cs="Times New Roman"/>
        </w:rPr>
        <w:separator/>
      </w:r>
    </w:p>
  </w:endnote>
  <w:endnote w:type="continuationSeparator" w:id="0">
    <w:p w:rsidR="00EF0BC5" w:rsidRDefault="00EF0BC5" w:rsidP="00F173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C5" w:rsidRDefault="00EF0BC5">
    <w:pPr>
      <w:pStyle w:val="Footer"/>
      <w:jc w:val="center"/>
      <w:rPr>
        <w:rFonts w:cs="Times New Roman"/>
      </w:rPr>
    </w:pPr>
    <w:fldSimple w:instr=" PAGE   \* MERGEFORMAT ">
      <w:r w:rsidRPr="00381531">
        <w:rPr>
          <w:noProof/>
          <w:lang w:val="zh-CN" w:eastAsia="zh-CN"/>
        </w:rPr>
        <w:t>2</w:t>
      </w:r>
    </w:fldSimple>
  </w:p>
  <w:p w:rsidR="00EF0BC5" w:rsidRDefault="00EF0BC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C5" w:rsidRDefault="00EF0BC5" w:rsidP="00E37496">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0BC5" w:rsidRDefault="00EF0BC5" w:rsidP="00E37496">
    <w:pPr>
      <w:pStyle w:val="Footer"/>
      <w:ind w:right="360"/>
      <w:jc w:val="center"/>
      <w:rPr>
        <w:rFonts w:cs="Times New Roman"/>
      </w:rPr>
    </w:pPr>
  </w:p>
  <w:p w:rsidR="00EF0BC5" w:rsidRDefault="00EF0BC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C5" w:rsidRDefault="00EF0BC5" w:rsidP="00F173C3">
      <w:pPr>
        <w:rPr>
          <w:rFonts w:cs="Times New Roman"/>
        </w:rPr>
      </w:pPr>
      <w:r>
        <w:rPr>
          <w:rFonts w:cs="Times New Roman"/>
        </w:rPr>
        <w:separator/>
      </w:r>
    </w:p>
  </w:footnote>
  <w:footnote w:type="continuationSeparator" w:id="0">
    <w:p w:rsidR="00EF0BC5" w:rsidRDefault="00EF0BC5" w:rsidP="00F173C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C5" w:rsidRDefault="00EF0BC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pPr>
        <w:ind w:left="210"/>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3E9"/>
    <w:rsid w:val="00015ABE"/>
    <w:rsid w:val="00020239"/>
    <w:rsid w:val="000420B3"/>
    <w:rsid w:val="000B59E9"/>
    <w:rsid w:val="0013175C"/>
    <w:rsid w:val="00134152"/>
    <w:rsid w:val="00183D90"/>
    <w:rsid w:val="001B2F59"/>
    <w:rsid w:val="001D203A"/>
    <w:rsid w:val="002146E1"/>
    <w:rsid w:val="00241A88"/>
    <w:rsid w:val="0028232D"/>
    <w:rsid w:val="00381531"/>
    <w:rsid w:val="003E09EA"/>
    <w:rsid w:val="00405091"/>
    <w:rsid w:val="004206B7"/>
    <w:rsid w:val="004477A7"/>
    <w:rsid w:val="00456D0F"/>
    <w:rsid w:val="004707A5"/>
    <w:rsid w:val="00472918"/>
    <w:rsid w:val="00490BB7"/>
    <w:rsid w:val="00532D3A"/>
    <w:rsid w:val="00572A00"/>
    <w:rsid w:val="00580ACE"/>
    <w:rsid w:val="005F20D6"/>
    <w:rsid w:val="006018BA"/>
    <w:rsid w:val="00674CC9"/>
    <w:rsid w:val="006C63E4"/>
    <w:rsid w:val="006D2392"/>
    <w:rsid w:val="006D63E9"/>
    <w:rsid w:val="0077522F"/>
    <w:rsid w:val="007A7A4B"/>
    <w:rsid w:val="007E4FB2"/>
    <w:rsid w:val="00815CDB"/>
    <w:rsid w:val="0084028F"/>
    <w:rsid w:val="008415EF"/>
    <w:rsid w:val="008D3F2E"/>
    <w:rsid w:val="0093646A"/>
    <w:rsid w:val="009462D0"/>
    <w:rsid w:val="00972107"/>
    <w:rsid w:val="0097757D"/>
    <w:rsid w:val="009B3A4C"/>
    <w:rsid w:val="009C4958"/>
    <w:rsid w:val="00A941E7"/>
    <w:rsid w:val="00AB591B"/>
    <w:rsid w:val="00B02B88"/>
    <w:rsid w:val="00B50710"/>
    <w:rsid w:val="00B769EA"/>
    <w:rsid w:val="00C3020C"/>
    <w:rsid w:val="00C3222D"/>
    <w:rsid w:val="00CB5E44"/>
    <w:rsid w:val="00CD1856"/>
    <w:rsid w:val="00D03C0E"/>
    <w:rsid w:val="00D201E4"/>
    <w:rsid w:val="00D27004"/>
    <w:rsid w:val="00D27B73"/>
    <w:rsid w:val="00D42BDF"/>
    <w:rsid w:val="00D4709A"/>
    <w:rsid w:val="00D96670"/>
    <w:rsid w:val="00E00E0A"/>
    <w:rsid w:val="00E37496"/>
    <w:rsid w:val="00E63646"/>
    <w:rsid w:val="00EF0BC5"/>
    <w:rsid w:val="00F173C3"/>
    <w:rsid w:val="00FD64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E9"/>
    <w:pPr>
      <w:widowControl w:val="0"/>
      <w:jc w:val="both"/>
    </w:pPr>
    <w:rPr>
      <w:rFonts w:cs="Calibri"/>
      <w:szCs w:val="21"/>
    </w:rPr>
  </w:style>
  <w:style w:type="paragraph" w:styleId="Heading1">
    <w:name w:val="heading 1"/>
    <w:basedOn w:val="Normal"/>
    <w:next w:val="Normal"/>
    <w:link w:val="Heading1Char"/>
    <w:uiPriority w:val="99"/>
    <w:qFormat/>
    <w:rsid w:val="006D63E9"/>
    <w:pPr>
      <w:keepNext/>
      <w:keepLines/>
      <w:spacing w:line="360" w:lineRule="auto"/>
      <w:ind w:leftChars="100" w:left="100" w:rightChars="100" w:right="100"/>
      <w:jc w:val="left"/>
      <w:outlineLvl w:val="0"/>
    </w:pPr>
    <w:rPr>
      <w:b/>
      <w:bCs/>
      <w:kern w:val="44"/>
      <w:sz w:val="24"/>
      <w:szCs w:val="24"/>
    </w:rPr>
  </w:style>
  <w:style w:type="paragraph" w:styleId="Heading2">
    <w:name w:val="heading 2"/>
    <w:basedOn w:val="Normal"/>
    <w:next w:val="Normal"/>
    <w:link w:val="Heading2Char"/>
    <w:uiPriority w:val="99"/>
    <w:qFormat/>
    <w:rsid w:val="006D63E9"/>
    <w:pPr>
      <w:keepNext/>
      <w:keepLines/>
      <w:spacing w:before="140" w:after="140"/>
      <w:outlineLvl w:val="1"/>
    </w:pPr>
    <w:rPr>
      <w:rFonts w:ascii="Cambria" w:hAnsi="Cambria" w:cs="Cambria"/>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63E9"/>
    <w:rPr>
      <w:b/>
      <w:bCs/>
      <w:kern w:val="44"/>
      <w:sz w:val="44"/>
      <w:szCs w:val="44"/>
    </w:rPr>
  </w:style>
  <w:style w:type="character" w:customStyle="1" w:styleId="Heading2Char">
    <w:name w:val="Heading 2 Char"/>
    <w:basedOn w:val="DefaultParagraphFont"/>
    <w:link w:val="Heading2"/>
    <w:uiPriority w:val="99"/>
    <w:locked/>
    <w:rsid w:val="006D63E9"/>
    <w:rPr>
      <w:rFonts w:ascii="Cambria" w:eastAsia="宋体" w:hAnsi="Cambria" w:cs="Cambria"/>
      <w:b/>
      <w:bCs/>
      <w:sz w:val="32"/>
      <w:szCs w:val="32"/>
    </w:rPr>
  </w:style>
  <w:style w:type="paragraph" w:styleId="Title">
    <w:name w:val="Title"/>
    <w:basedOn w:val="Normal"/>
    <w:next w:val="Normal"/>
    <w:link w:val="TitleChar"/>
    <w:uiPriority w:val="99"/>
    <w:qFormat/>
    <w:rsid w:val="006D63E9"/>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6D63E9"/>
    <w:rPr>
      <w:rFonts w:ascii="Cambria" w:eastAsia="宋体" w:hAnsi="Cambria" w:cs="Cambria"/>
      <w:b/>
      <w:bCs/>
      <w:sz w:val="32"/>
      <w:szCs w:val="32"/>
    </w:rPr>
  </w:style>
  <w:style w:type="paragraph" w:styleId="NoSpacing">
    <w:name w:val="No Spacing"/>
    <w:link w:val="NoSpacingChar"/>
    <w:uiPriority w:val="99"/>
    <w:qFormat/>
    <w:rsid w:val="00F173C3"/>
    <w:rPr>
      <w:rFonts w:cs="Calibri"/>
      <w:kern w:val="0"/>
      <w:sz w:val="22"/>
    </w:rPr>
  </w:style>
  <w:style w:type="character" w:customStyle="1" w:styleId="NoSpacingChar">
    <w:name w:val="No Spacing Char"/>
    <w:basedOn w:val="DefaultParagraphFont"/>
    <w:link w:val="NoSpacing"/>
    <w:uiPriority w:val="99"/>
    <w:locked/>
    <w:rsid w:val="00F173C3"/>
    <w:rPr>
      <w:sz w:val="22"/>
      <w:szCs w:val="22"/>
      <w:lang w:val="en-US" w:eastAsia="zh-CN"/>
    </w:rPr>
  </w:style>
  <w:style w:type="paragraph" w:styleId="BalloonText">
    <w:name w:val="Balloon Text"/>
    <w:basedOn w:val="Normal"/>
    <w:link w:val="BalloonTextChar"/>
    <w:uiPriority w:val="99"/>
    <w:semiHidden/>
    <w:rsid w:val="00F173C3"/>
    <w:rPr>
      <w:sz w:val="18"/>
      <w:szCs w:val="18"/>
    </w:rPr>
  </w:style>
  <w:style w:type="character" w:customStyle="1" w:styleId="BalloonTextChar">
    <w:name w:val="Balloon Text Char"/>
    <w:basedOn w:val="DefaultParagraphFont"/>
    <w:link w:val="BalloonText"/>
    <w:uiPriority w:val="99"/>
    <w:semiHidden/>
    <w:locked/>
    <w:rsid w:val="00F173C3"/>
    <w:rPr>
      <w:sz w:val="18"/>
      <w:szCs w:val="18"/>
    </w:rPr>
  </w:style>
  <w:style w:type="paragraph" w:styleId="Header">
    <w:name w:val="header"/>
    <w:basedOn w:val="Normal"/>
    <w:link w:val="HeaderChar"/>
    <w:uiPriority w:val="99"/>
    <w:rsid w:val="00F173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73C3"/>
    <w:rPr>
      <w:sz w:val="18"/>
      <w:szCs w:val="18"/>
    </w:rPr>
  </w:style>
  <w:style w:type="paragraph" w:styleId="Footer">
    <w:name w:val="footer"/>
    <w:basedOn w:val="Normal"/>
    <w:link w:val="FooterChar"/>
    <w:uiPriority w:val="99"/>
    <w:rsid w:val="00F173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173C3"/>
    <w:rPr>
      <w:sz w:val="18"/>
      <w:szCs w:val="18"/>
    </w:rPr>
  </w:style>
  <w:style w:type="paragraph" w:customStyle="1" w:styleId="a5">
    <w:name w:val="段"/>
    <w:link w:val="Char"/>
    <w:uiPriority w:val="99"/>
    <w:rsid w:val="00D4709A"/>
    <w:pPr>
      <w:tabs>
        <w:tab w:val="center" w:pos="4201"/>
        <w:tab w:val="right" w:leader="dot" w:pos="9298"/>
      </w:tabs>
      <w:autoSpaceDE w:val="0"/>
      <w:autoSpaceDN w:val="0"/>
      <w:ind w:firstLineChars="200" w:firstLine="420"/>
      <w:jc w:val="both"/>
    </w:pPr>
    <w:rPr>
      <w:rFonts w:ascii="宋体" w:hAnsi="Times New Roman" w:cs="宋体"/>
      <w:noProof/>
      <w:szCs w:val="21"/>
    </w:rPr>
  </w:style>
  <w:style w:type="character" w:customStyle="1" w:styleId="Char">
    <w:name w:val="段 Char"/>
    <w:link w:val="a5"/>
    <w:uiPriority w:val="99"/>
    <w:locked/>
    <w:rsid w:val="00D4709A"/>
    <w:rPr>
      <w:rFonts w:ascii="宋体" w:eastAsia="宋体" w:hAnsi="Times New Roman" w:cs="宋体"/>
      <w:noProof/>
      <w:kern w:val="2"/>
      <w:sz w:val="22"/>
      <w:szCs w:val="22"/>
      <w:lang w:val="en-US" w:eastAsia="zh-CN"/>
    </w:rPr>
  </w:style>
  <w:style w:type="paragraph" w:customStyle="1" w:styleId="a0">
    <w:name w:val="一级条标题"/>
    <w:next w:val="a5"/>
    <w:uiPriority w:val="99"/>
    <w:rsid w:val="00FD6445"/>
    <w:pPr>
      <w:numPr>
        <w:ilvl w:val="1"/>
        <w:numId w:val="1"/>
      </w:numPr>
      <w:spacing w:beforeLines="50" w:afterLines="50"/>
      <w:outlineLvl w:val="2"/>
    </w:pPr>
    <w:rPr>
      <w:rFonts w:ascii="黑体" w:eastAsia="黑体" w:hAnsi="Times New Roman" w:cs="黑体"/>
      <w:kern w:val="0"/>
      <w:szCs w:val="21"/>
    </w:rPr>
  </w:style>
  <w:style w:type="paragraph" w:customStyle="1" w:styleId="a">
    <w:name w:val="章标题"/>
    <w:next w:val="a5"/>
    <w:uiPriority w:val="99"/>
    <w:rsid w:val="00FD6445"/>
    <w:pPr>
      <w:numPr>
        <w:numId w:val="1"/>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5"/>
    <w:uiPriority w:val="99"/>
    <w:rsid w:val="00FD6445"/>
    <w:pPr>
      <w:numPr>
        <w:ilvl w:val="2"/>
      </w:numPr>
      <w:spacing w:before="50" w:after="50"/>
      <w:ind w:left="0"/>
      <w:outlineLvl w:val="3"/>
    </w:pPr>
  </w:style>
  <w:style w:type="paragraph" w:customStyle="1" w:styleId="a2">
    <w:name w:val="三级条标题"/>
    <w:basedOn w:val="a1"/>
    <w:next w:val="a5"/>
    <w:uiPriority w:val="99"/>
    <w:rsid w:val="00FD6445"/>
    <w:pPr>
      <w:numPr>
        <w:ilvl w:val="3"/>
      </w:numPr>
      <w:outlineLvl w:val="4"/>
    </w:pPr>
  </w:style>
  <w:style w:type="paragraph" w:customStyle="1" w:styleId="a3">
    <w:name w:val="四级条标题"/>
    <w:basedOn w:val="a2"/>
    <w:next w:val="a5"/>
    <w:uiPriority w:val="99"/>
    <w:rsid w:val="00FD6445"/>
    <w:pPr>
      <w:numPr>
        <w:ilvl w:val="4"/>
      </w:numPr>
      <w:outlineLvl w:val="5"/>
    </w:pPr>
  </w:style>
  <w:style w:type="paragraph" w:customStyle="1" w:styleId="a4">
    <w:name w:val="五级条标题"/>
    <w:basedOn w:val="a3"/>
    <w:next w:val="a5"/>
    <w:uiPriority w:val="99"/>
    <w:rsid w:val="00FD6445"/>
    <w:pPr>
      <w:numPr>
        <w:ilvl w:val="5"/>
      </w:numPr>
      <w:outlineLvl w:val="6"/>
    </w:pPr>
  </w:style>
  <w:style w:type="character" w:styleId="PageNumber">
    <w:name w:val="page number"/>
    <w:basedOn w:val="DefaultParagraphFont"/>
    <w:uiPriority w:val="99"/>
    <w:rsid w:val="00E374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727</TotalTime>
  <Pages>9</Pages>
  <Words>828</Words>
  <Characters>4724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段蕴峰</dc:creator>
  <cp:keywords/>
  <dc:description/>
  <cp:lastModifiedBy>lenovo</cp:lastModifiedBy>
  <cp:revision>11</cp:revision>
  <cp:lastPrinted>2015-08-18T03:02:00Z</cp:lastPrinted>
  <dcterms:created xsi:type="dcterms:W3CDTF">2017-05-05T17:26:00Z</dcterms:created>
  <dcterms:modified xsi:type="dcterms:W3CDTF">2018-09-05T03:32:00Z</dcterms:modified>
</cp:coreProperties>
</file>