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A2" w:rsidRDefault="007465A2" w:rsidP="00022903">
      <w:pPr>
        <w:ind w:firstLine="540"/>
        <w:rPr>
          <w:rFonts w:cs="Times New Roman"/>
        </w:rPr>
      </w:pPr>
    </w:p>
    <w:p w:rsidR="007465A2" w:rsidRDefault="007465A2" w:rsidP="00022903">
      <w:pPr>
        <w:ind w:firstLine="540"/>
        <w:rPr>
          <w:rFonts w:cs="Times New Roman"/>
        </w:rPr>
      </w:pPr>
    </w:p>
    <w:p w:rsidR="007465A2" w:rsidRDefault="007465A2" w:rsidP="00022903">
      <w:pPr>
        <w:ind w:firstLine="540"/>
        <w:rPr>
          <w:rFonts w:cs="Times New Roman"/>
        </w:rPr>
      </w:pPr>
    </w:p>
    <w:p w:rsidR="007465A2" w:rsidRDefault="007465A2" w:rsidP="00022903">
      <w:pPr>
        <w:ind w:firstLine="540"/>
        <w:rPr>
          <w:rFonts w:cs="Times New Roman"/>
        </w:rPr>
      </w:pPr>
    </w:p>
    <w:p w:rsidR="007465A2" w:rsidRDefault="007465A2" w:rsidP="00022903">
      <w:pPr>
        <w:ind w:firstLine="540"/>
        <w:jc w:val="center"/>
        <w:rPr>
          <w:rFonts w:cs="Times New Roman"/>
          <w:b/>
          <w:bCs/>
          <w:sz w:val="52"/>
          <w:szCs w:val="52"/>
        </w:rPr>
      </w:pPr>
      <w:r>
        <w:rPr>
          <w:rFonts w:cs="宋体" w:hint="eastAsia"/>
          <w:b/>
          <w:bCs/>
          <w:sz w:val="52"/>
          <w:szCs w:val="52"/>
        </w:rPr>
        <w:t>《大理石瓷砖》国家标准</w:t>
      </w:r>
    </w:p>
    <w:p w:rsidR="007465A2" w:rsidRDefault="007465A2" w:rsidP="00022903">
      <w:pPr>
        <w:ind w:firstLine="540"/>
        <w:jc w:val="center"/>
        <w:rPr>
          <w:rFonts w:cs="Times New Roman"/>
          <w:b/>
          <w:bCs/>
          <w:sz w:val="52"/>
          <w:szCs w:val="52"/>
        </w:rPr>
      </w:pPr>
      <w:r>
        <w:rPr>
          <w:rFonts w:cs="宋体" w:hint="eastAsia"/>
          <w:b/>
          <w:bCs/>
          <w:sz w:val="52"/>
          <w:szCs w:val="52"/>
        </w:rPr>
        <w:t>编制说明</w:t>
      </w:r>
    </w:p>
    <w:p w:rsidR="007465A2" w:rsidRPr="00560183" w:rsidRDefault="007465A2" w:rsidP="00022903">
      <w:pPr>
        <w:ind w:firstLine="540"/>
        <w:jc w:val="center"/>
        <w:rPr>
          <w:rFonts w:cs="Times New Roman"/>
          <w:b/>
          <w:bCs/>
          <w:sz w:val="32"/>
          <w:szCs w:val="32"/>
        </w:rPr>
      </w:pPr>
      <w:r w:rsidRPr="00560183">
        <w:rPr>
          <w:rFonts w:cs="宋体" w:hint="eastAsia"/>
          <w:b/>
          <w:bCs/>
          <w:sz w:val="32"/>
          <w:szCs w:val="32"/>
        </w:rPr>
        <w:t>（报批稿）</w:t>
      </w:r>
    </w:p>
    <w:p w:rsidR="007465A2" w:rsidRDefault="007465A2" w:rsidP="00022903">
      <w:pPr>
        <w:ind w:firstLine="540"/>
        <w:jc w:val="center"/>
        <w:rPr>
          <w:rFonts w:cs="Times New Roman"/>
          <w:b/>
          <w:bCs/>
          <w:sz w:val="52"/>
          <w:szCs w:val="52"/>
        </w:rPr>
      </w:pPr>
    </w:p>
    <w:p w:rsidR="007465A2" w:rsidRDefault="007465A2" w:rsidP="00022903">
      <w:pPr>
        <w:ind w:firstLine="540"/>
        <w:rPr>
          <w:rFonts w:cs="Times New Roman"/>
          <w:b/>
          <w:bCs/>
          <w:sz w:val="52"/>
          <w:szCs w:val="52"/>
        </w:rPr>
      </w:pPr>
    </w:p>
    <w:p w:rsidR="007465A2" w:rsidRDefault="007465A2" w:rsidP="00022903">
      <w:pPr>
        <w:ind w:firstLine="540"/>
        <w:rPr>
          <w:rFonts w:cs="Times New Roman"/>
          <w:b/>
          <w:bCs/>
          <w:sz w:val="52"/>
          <w:szCs w:val="52"/>
        </w:rPr>
      </w:pPr>
    </w:p>
    <w:p w:rsidR="007465A2" w:rsidRDefault="007465A2" w:rsidP="00022903">
      <w:pPr>
        <w:ind w:firstLine="540"/>
        <w:rPr>
          <w:rFonts w:cs="Times New Roman"/>
          <w:b/>
          <w:bCs/>
          <w:sz w:val="52"/>
          <w:szCs w:val="52"/>
        </w:rPr>
      </w:pPr>
    </w:p>
    <w:p w:rsidR="007465A2" w:rsidRDefault="007465A2" w:rsidP="00022903">
      <w:pPr>
        <w:ind w:firstLine="540"/>
        <w:rPr>
          <w:rFonts w:cs="Times New Roman"/>
          <w:b/>
          <w:bCs/>
          <w:sz w:val="52"/>
          <w:szCs w:val="52"/>
        </w:rPr>
      </w:pPr>
    </w:p>
    <w:p w:rsidR="007465A2" w:rsidRDefault="007465A2" w:rsidP="00022903">
      <w:pPr>
        <w:ind w:firstLine="540"/>
        <w:rPr>
          <w:rFonts w:cs="Times New Roman"/>
          <w:b/>
          <w:bCs/>
          <w:sz w:val="52"/>
          <w:szCs w:val="52"/>
        </w:rPr>
      </w:pPr>
    </w:p>
    <w:p w:rsidR="007465A2" w:rsidRDefault="007465A2" w:rsidP="00022903">
      <w:pPr>
        <w:ind w:firstLine="540"/>
        <w:rPr>
          <w:rFonts w:cs="Times New Roman"/>
          <w:b/>
          <w:bCs/>
          <w:sz w:val="52"/>
          <w:szCs w:val="52"/>
        </w:rPr>
      </w:pPr>
    </w:p>
    <w:p w:rsidR="007465A2" w:rsidRDefault="007465A2" w:rsidP="00022903">
      <w:pPr>
        <w:ind w:firstLine="540"/>
        <w:rPr>
          <w:rFonts w:cs="Times New Roman"/>
          <w:b/>
          <w:bCs/>
          <w:sz w:val="52"/>
          <w:szCs w:val="52"/>
        </w:rPr>
      </w:pPr>
    </w:p>
    <w:p w:rsidR="007465A2" w:rsidRDefault="007465A2" w:rsidP="00022903">
      <w:pPr>
        <w:ind w:firstLine="540"/>
        <w:rPr>
          <w:rFonts w:cs="Times New Roman"/>
          <w:b/>
          <w:bCs/>
          <w:sz w:val="52"/>
          <w:szCs w:val="52"/>
        </w:rPr>
      </w:pPr>
    </w:p>
    <w:p w:rsidR="007465A2" w:rsidRDefault="007465A2" w:rsidP="00022903">
      <w:pPr>
        <w:ind w:firstLine="540"/>
        <w:jc w:val="center"/>
        <w:rPr>
          <w:rFonts w:cs="Times New Roman"/>
          <w:b/>
          <w:bCs/>
          <w:sz w:val="32"/>
          <w:szCs w:val="32"/>
        </w:rPr>
      </w:pPr>
      <w:r>
        <w:rPr>
          <w:rFonts w:cs="宋体" w:hint="eastAsia"/>
          <w:b/>
          <w:bCs/>
          <w:sz w:val="32"/>
          <w:szCs w:val="32"/>
        </w:rPr>
        <w:t>《大理石瓷砖》国家标准工作组</w:t>
      </w:r>
    </w:p>
    <w:p w:rsidR="007465A2" w:rsidRPr="007E3509" w:rsidRDefault="007465A2" w:rsidP="00022903">
      <w:pPr>
        <w:ind w:firstLine="540"/>
        <w:jc w:val="center"/>
        <w:rPr>
          <w:rFonts w:ascii="Times New Roman" w:hAnsi="Times New Roman" w:cs="Times New Roman"/>
          <w:b/>
          <w:bCs/>
          <w:sz w:val="32"/>
          <w:szCs w:val="32"/>
        </w:rPr>
      </w:pPr>
      <w:r>
        <w:rPr>
          <w:rFonts w:ascii="Times New Roman" w:hAnsi="Times New Roman" w:cs="Times New Roman"/>
          <w:b/>
          <w:bCs/>
          <w:sz w:val="32"/>
          <w:szCs w:val="32"/>
        </w:rPr>
        <w:t>2018</w:t>
      </w:r>
      <w:r>
        <w:rPr>
          <w:rFonts w:ascii="Times New Roman" w:hAnsi="Times New Roman" w:cs="宋体" w:hint="eastAsia"/>
          <w:b/>
          <w:bCs/>
          <w:sz w:val="32"/>
          <w:szCs w:val="32"/>
        </w:rPr>
        <w:t>年</w:t>
      </w:r>
      <w:r>
        <w:rPr>
          <w:rFonts w:ascii="Times New Roman" w:hAnsi="Times New Roman" w:cs="Times New Roman"/>
          <w:b/>
          <w:bCs/>
          <w:sz w:val="32"/>
          <w:szCs w:val="32"/>
        </w:rPr>
        <w:t>10</w:t>
      </w:r>
      <w:r>
        <w:rPr>
          <w:rFonts w:ascii="Times New Roman" w:hAnsi="Times New Roman" w:cs="宋体" w:hint="eastAsia"/>
          <w:b/>
          <w:bCs/>
          <w:sz w:val="32"/>
          <w:szCs w:val="32"/>
        </w:rPr>
        <w:t>月</w:t>
      </w:r>
    </w:p>
    <w:p w:rsidR="007465A2" w:rsidRDefault="007465A2" w:rsidP="00022903">
      <w:pPr>
        <w:ind w:firstLine="540"/>
        <w:jc w:val="center"/>
        <w:rPr>
          <w:rFonts w:ascii="Times New Roman" w:hAnsi="Times New Roman" w:cs="Times New Roman"/>
          <w:b/>
          <w:bCs/>
          <w:sz w:val="32"/>
          <w:szCs w:val="32"/>
        </w:rPr>
        <w:sectPr w:rsidR="007465A2">
          <w:pgSz w:w="11906" w:h="16838"/>
          <w:pgMar w:top="1440" w:right="1800" w:bottom="1440" w:left="1800" w:header="851" w:footer="992" w:gutter="0"/>
          <w:cols w:space="425"/>
          <w:docGrid w:type="lines" w:linePitch="312"/>
        </w:sectPr>
      </w:pPr>
    </w:p>
    <w:p w:rsidR="007465A2" w:rsidRDefault="007465A2" w:rsidP="00022903">
      <w:pPr>
        <w:ind w:firstLine="540"/>
        <w:jc w:val="center"/>
        <w:rPr>
          <w:rFonts w:ascii="Times New Roman" w:hAnsi="Times New Roman" w:cs="Times New Roman"/>
          <w:b/>
          <w:bCs/>
          <w:sz w:val="32"/>
          <w:szCs w:val="32"/>
        </w:rPr>
      </w:pPr>
      <w:r>
        <w:rPr>
          <w:rFonts w:ascii="Times New Roman" w:hAnsi="Times New Roman" w:cs="宋体" w:hint="eastAsia"/>
          <w:b/>
          <w:bCs/>
          <w:sz w:val="32"/>
          <w:szCs w:val="32"/>
        </w:rPr>
        <w:t>《大理石瓷砖》国家标准编制说明</w:t>
      </w:r>
    </w:p>
    <w:p w:rsidR="007465A2" w:rsidRDefault="007465A2" w:rsidP="00022903">
      <w:pPr>
        <w:ind w:firstLine="540"/>
        <w:jc w:val="center"/>
        <w:rPr>
          <w:rFonts w:ascii="Times New Roman" w:hAnsi="Times New Roman" w:cs="Times New Roman"/>
          <w:sz w:val="30"/>
          <w:szCs w:val="30"/>
        </w:rPr>
      </w:pPr>
      <w:r>
        <w:rPr>
          <w:rFonts w:ascii="Times New Roman" w:hAnsi="Times New Roman" w:cs="宋体" w:hint="eastAsia"/>
          <w:sz w:val="32"/>
          <w:szCs w:val="32"/>
        </w:rPr>
        <w:t>（报批稿）</w:t>
      </w:r>
    </w:p>
    <w:p w:rsidR="007465A2" w:rsidRPr="00FC5494" w:rsidRDefault="007465A2" w:rsidP="00022903">
      <w:pPr>
        <w:numPr>
          <w:ilvl w:val="0"/>
          <w:numId w:val="1"/>
        </w:numPr>
        <w:ind w:firstLine="540"/>
        <w:rPr>
          <w:rFonts w:ascii="Times New Roman" w:hAnsi="Times New Roman" w:cs="Times New Roman"/>
          <w:b/>
          <w:bCs/>
          <w:sz w:val="28"/>
          <w:szCs w:val="28"/>
        </w:rPr>
      </w:pPr>
      <w:r>
        <w:rPr>
          <w:rFonts w:ascii="Times New Roman" w:hAnsi="Times New Roman" w:cs="宋体" w:hint="eastAsia"/>
          <w:b/>
          <w:bCs/>
          <w:sz w:val="28"/>
          <w:szCs w:val="28"/>
        </w:rPr>
        <w:t>工作简况，包括任务来源、主要工作过程、主要参加单位和工作组成员及其所做的工作等</w:t>
      </w:r>
    </w:p>
    <w:p w:rsidR="007465A2" w:rsidRDefault="007465A2" w:rsidP="00022903">
      <w:pPr>
        <w:numPr>
          <w:ilvl w:val="0"/>
          <w:numId w:val="2"/>
        </w:numPr>
        <w:spacing w:line="360" w:lineRule="auto"/>
        <w:ind w:firstLine="539"/>
        <w:rPr>
          <w:rFonts w:ascii="Times New Roman" w:hAnsi="Times New Roman" w:cs="Times New Roman"/>
          <w:sz w:val="24"/>
          <w:szCs w:val="24"/>
        </w:rPr>
      </w:pPr>
      <w:r>
        <w:rPr>
          <w:rFonts w:ascii="Times New Roman" w:hAnsi="Times New Roman" w:cs="宋体" w:hint="eastAsia"/>
          <w:sz w:val="24"/>
          <w:szCs w:val="24"/>
        </w:rPr>
        <w:t>制定工作的必要性</w:t>
      </w:r>
    </w:p>
    <w:p w:rsidR="007465A2" w:rsidRPr="00FC5494" w:rsidRDefault="007465A2" w:rsidP="0010341B">
      <w:pPr>
        <w:pStyle w:val="ListParagraph"/>
        <w:spacing w:line="360" w:lineRule="auto"/>
        <w:ind w:rightChars="85" w:right="31680" w:firstLineChars="0" w:firstLine="539"/>
        <w:rPr>
          <w:rFonts w:ascii="宋体" w:cs="Times New Roman"/>
          <w:sz w:val="24"/>
          <w:szCs w:val="24"/>
        </w:rPr>
      </w:pPr>
      <w:r>
        <w:rPr>
          <w:rFonts w:ascii="宋体" w:hAnsi="宋体" w:cs="宋体" w:hint="eastAsia"/>
          <w:sz w:val="24"/>
          <w:szCs w:val="24"/>
        </w:rPr>
        <w:t>天然</w:t>
      </w:r>
      <w:r w:rsidRPr="00FC5494">
        <w:rPr>
          <w:rFonts w:ascii="宋体" w:hAnsi="宋体" w:cs="宋体" w:hint="eastAsia"/>
          <w:sz w:val="24"/>
          <w:szCs w:val="24"/>
        </w:rPr>
        <w:t>石材是人类发展历史上最早的建筑材料之一，</w:t>
      </w:r>
      <w:r>
        <w:rPr>
          <w:rFonts w:ascii="宋体" w:hAnsi="宋体" w:cs="宋体" w:hint="eastAsia"/>
          <w:sz w:val="24"/>
          <w:szCs w:val="24"/>
        </w:rPr>
        <w:t>其中高档类大理石由于具有稀缺、自然、奢华、大气的特性，广泛用于各种高级酒店及豪宅别墅装修。</w:t>
      </w:r>
      <w:r w:rsidRPr="00FC5494">
        <w:rPr>
          <w:rFonts w:ascii="宋体" w:hAnsi="宋体" w:cs="宋体" w:hint="eastAsia"/>
          <w:sz w:val="24"/>
          <w:szCs w:val="24"/>
        </w:rPr>
        <w:t>伴随着世界经济的复苏和我国城镇化的快</w:t>
      </w:r>
      <w:r>
        <w:rPr>
          <w:rFonts w:ascii="宋体" w:hAnsi="宋体" w:cs="宋体" w:hint="eastAsia"/>
          <w:sz w:val="24"/>
          <w:szCs w:val="24"/>
        </w:rPr>
        <w:t>速发展，国内外对建筑用高档天然大理石的需求日益增多，</w:t>
      </w:r>
      <w:r w:rsidRPr="00FC5494">
        <w:rPr>
          <w:rFonts w:ascii="宋体" w:hAnsi="宋体" w:cs="宋体" w:hint="eastAsia"/>
          <w:sz w:val="24"/>
          <w:szCs w:val="24"/>
        </w:rPr>
        <w:t>而天然石材资源的储量十分有限，经过多年的开采利用，石材资源日益枯竭，过度开采引发的环境问题也</w:t>
      </w:r>
      <w:r>
        <w:rPr>
          <w:rFonts w:ascii="宋体" w:hAnsi="宋体" w:cs="宋体" w:hint="eastAsia"/>
          <w:sz w:val="24"/>
          <w:szCs w:val="24"/>
        </w:rPr>
        <w:t>日益严重</w:t>
      </w:r>
      <w:r w:rsidRPr="00FC5494">
        <w:rPr>
          <w:rFonts w:ascii="宋体" w:hAnsi="宋体" w:cs="宋体" w:hint="eastAsia"/>
          <w:sz w:val="24"/>
          <w:szCs w:val="24"/>
        </w:rPr>
        <w:t>。</w:t>
      </w:r>
    </w:p>
    <w:p w:rsidR="007465A2" w:rsidRPr="00FC5494" w:rsidRDefault="007465A2" w:rsidP="0010341B">
      <w:pPr>
        <w:spacing w:line="360" w:lineRule="auto"/>
        <w:ind w:rightChars="85" w:right="31680" w:firstLine="539"/>
        <w:rPr>
          <w:rFonts w:ascii="宋体" w:cs="Times New Roman"/>
          <w:sz w:val="24"/>
          <w:szCs w:val="24"/>
        </w:rPr>
      </w:pPr>
      <w:r w:rsidRPr="00FC5494">
        <w:rPr>
          <w:rFonts w:cs="宋体" w:hint="eastAsia"/>
          <w:sz w:val="24"/>
          <w:szCs w:val="24"/>
        </w:rPr>
        <w:t>大理石瓷砖是一种兼具优异美学价值和理化性能的新型装饰材料。它既不是天然的石材，也不是普通的瓷砖，大理石瓷砖拥有天然大理石的装饰效果和瓷砖的使用性能：相比较天然大理石，它在防污耐磨、抗折强度、易清洁维护等使用性能方面表现更为卓越，使用成本也具有一定优势；而与其它瓷砖品类相比，大理石瓷砖的逼真纹理与质感让它在装饰效果上更胜一筹。大理石瓷砖的出现，颠覆了长期以来形成的高档场所使用天然大理石，中低档场所选用瓷砖的固有格局，为瓷砖乃至整个建筑装饰行业的发展带来了重大的革新与促进作用。</w:t>
      </w:r>
      <w:r>
        <w:rPr>
          <w:rFonts w:ascii="宋体" w:hAnsi="宋体" w:cs="宋体" w:hint="eastAsia"/>
          <w:sz w:val="24"/>
          <w:szCs w:val="24"/>
        </w:rPr>
        <w:t>而且，大理石瓷砖的广泛使用能大大减少天然石材的开采，对节约资源、保护环境和可持续发展意义重大。</w:t>
      </w:r>
    </w:p>
    <w:p w:rsidR="007465A2" w:rsidRPr="00FC5494" w:rsidRDefault="007465A2" w:rsidP="0010341B">
      <w:pPr>
        <w:spacing w:line="360" w:lineRule="auto"/>
        <w:ind w:rightChars="85" w:right="31680" w:firstLine="539"/>
        <w:rPr>
          <w:rFonts w:ascii="宋体" w:cs="Times New Roman"/>
          <w:sz w:val="24"/>
          <w:szCs w:val="24"/>
        </w:rPr>
      </w:pPr>
      <w:r>
        <w:rPr>
          <w:rFonts w:cs="宋体" w:hint="eastAsia"/>
          <w:sz w:val="24"/>
          <w:szCs w:val="24"/>
        </w:rPr>
        <w:t>大理石瓷砖因其优异的特性</w:t>
      </w:r>
      <w:r w:rsidRPr="00FC5494">
        <w:rPr>
          <w:rFonts w:cs="宋体" w:hint="eastAsia"/>
          <w:sz w:val="24"/>
          <w:szCs w:val="24"/>
        </w:rPr>
        <w:t>，深受国内外广大消费者喜爱，得到了快速迅猛的发展。据不完全统计，</w:t>
      </w:r>
      <w:r>
        <w:rPr>
          <w:rFonts w:cs="宋体" w:hint="eastAsia"/>
          <w:sz w:val="24"/>
          <w:szCs w:val="24"/>
        </w:rPr>
        <w:t>至</w:t>
      </w:r>
      <w:r>
        <w:rPr>
          <w:sz w:val="24"/>
          <w:szCs w:val="24"/>
        </w:rPr>
        <w:t>2017</w:t>
      </w:r>
      <w:r w:rsidRPr="00FC5494">
        <w:rPr>
          <w:rFonts w:cs="宋体" w:hint="eastAsia"/>
          <w:sz w:val="24"/>
          <w:szCs w:val="24"/>
        </w:rPr>
        <w:t>年</w:t>
      </w:r>
      <w:r>
        <w:rPr>
          <w:rFonts w:cs="宋体" w:hint="eastAsia"/>
          <w:sz w:val="24"/>
          <w:szCs w:val="24"/>
        </w:rPr>
        <w:t>底，大理石瓷砖</w:t>
      </w:r>
      <w:r w:rsidRPr="00FC5494">
        <w:rPr>
          <w:rFonts w:cs="宋体" w:hint="eastAsia"/>
          <w:sz w:val="24"/>
          <w:szCs w:val="24"/>
        </w:rPr>
        <w:t>生产厂家突破</w:t>
      </w:r>
      <w:r>
        <w:rPr>
          <w:sz w:val="24"/>
          <w:szCs w:val="24"/>
        </w:rPr>
        <w:t>3</w:t>
      </w:r>
      <w:r w:rsidRPr="00FC5494">
        <w:rPr>
          <w:sz w:val="24"/>
          <w:szCs w:val="24"/>
        </w:rPr>
        <w:t>00</w:t>
      </w:r>
      <w:r>
        <w:rPr>
          <w:rFonts w:cs="宋体" w:hint="eastAsia"/>
          <w:sz w:val="24"/>
          <w:szCs w:val="24"/>
        </w:rPr>
        <w:t>家，市场占有率超过</w:t>
      </w:r>
      <w:r w:rsidRPr="00FC5494">
        <w:rPr>
          <w:sz w:val="24"/>
          <w:szCs w:val="24"/>
        </w:rPr>
        <w:t>20%</w:t>
      </w:r>
      <w:r w:rsidRPr="00FC5494">
        <w:rPr>
          <w:rFonts w:cs="宋体" w:hint="eastAsia"/>
          <w:sz w:val="24"/>
          <w:szCs w:val="24"/>
        </w:rPr>
        <w:t>。现在大理石瓷砖已发展成为一大全新品类在装饰建材行业风行热销。随着一波又一波的企业涌入大理石瓷砖市场，行业出现了产品质量参差不齐等乱象，在某种程度上已经影响了行业的健康发展。而且，在现行的陶瓷砖国家标准里面，还没有关于大理石瓷砖特性标准说明及要求，也没有专门给消费者提供</w:t>
      </w:r>
      <w:r w:rsidRPr="00FC5494">
        <w:rPr>
          <w:rFonts w:ascii="宋体" w:hAnsi="宋体" w:cs="宋体" w:hint="eastAsia"/>
          <w:kern w:val="0"/>
          <w:sz w:val="24"/>
          <w:szCs w:val="24"/>
        </w:rPr>
        <w:t>辨别大理石瓷砖质量优劣的标准。该类产品目前尚无国</w:t>
      </w:r>
      <w:r>
        <w:rPr>
          <w:rFonts w:ascii="宋体" w:hAnsi="宋体" w:cs="宋体" w:hint="eastAsia"/>
          <w:kern w:val="0"/>
          <w:sz w:val="24"/>
          <w:szCs w:val="24"/>
        </w:rPr>
        <w:t>家标准与行业标准</w:t>
      </w:r>
      <w:r>
        <w:rPr>
          <w:rFonts w:ascii="宋体" w:hAnsi="宋体" w:cs="宋体" w:hint="eastAsia"/>
          <w:sz w:val="24"/>
          <w:szCs w:val="24"/>
        </w:rPr>
        <w:t>。</w:t>
      </w:r>
      <w:r w:rsidRPr="00FC5494">
        <w:rPr>
          <w:rFonts w:ascii="宋体" w:hAnsi="宋体" w:cs="宋体" w:hint="eastAsia"/>
          <w:kern w:val="0"/>
          <w:sz w:val="24"/>
          <w:szCs w:val="24"/>
        </w:rPr>
        <w:t>因此</w:t>
      </w:r>
      <w:r>
        <w:rPr>
          <w:rFonts w:ascii="宋体" w:hAnsi="宋体" w:cs="宋体" w:hint="eastAsia"/>
          <w:kern w:val="0"/>
          <w:sz w:val="24"/>
          <w:szCs w:val="24"/>
        </w:rPr>
        <w:t>，</w:t>
      </w:r>
      <w:r w:rsidRPr="00FC5494">
        <w:rPr>
          <w:rFonts w:ascii="宋体" w:hAnsi="宋体" w:cs="宋体" w:hint="eastAsia"/>
          <w:kern w:val="0"/>
          <w:sz w:val="24"/>
          <w:szCs w:val="24"/>
        </w:rPr>
        <w:t>制定本标准对</w:t>
      </w:r>
      <w:r w:rsidRPr="001C1BCA">
        <w:rPr>
          <w:rFonts w:ascii="宋体" w:hAnsi="宋体" w:cs="宋体" w:hint="eastAsia"/>
          <w:kern w:val="0"/>
          <w:sz w:val="24"/>
          <w:szCs w:val="24"/>
        </w:rPr>
        <w:t>增加高水平、高质量、有特色的标准供给，服务消费新热点、新模式发展，满足消费结构升级的需求</w:t>
      </w:r>
      <w:r>
        <w:rPr>
          <w:rFonts w:ascii="宋体" w:hAnsi="宋体" w:cs="宋体" w:hint="eastAsia"/>
          <w:kern w:val="0"/>
          <w:sz w:val="24"/>
          <w:szCs w:val="24"/>
        </w:rPr>
        <w:t>，</w:t>
      </w:r>
      <w:r w:rsidRPr="00FC5494">
        <w:rPr>
          <w:rFonts w:ascii="宋体" w:hAnsi="宋体" w:cs="宋体" w:hint="eastAsia"/>
          <w:kern w:val="0"/>
          <w:sz w:val="24"/>
          <w:szCs w:val="24"/>
        </w:rPr>
        <w:t>推动行业创新与技术进步、促进产业转型升级与可持续发展、从国家层面树立质量立国意识、以标准为先导强化质量管理、推进从中国制造向中国创造的转变等具有十分重要的现实意义与长远意义。</w:t>
      </w:r>
      <w:r>
        <w:rPr>
          <w:rFonts w:ascii="宋体" w:hAnsi="宋体" w:cs="宋体" w:hint="eastAsia"/>
          <w:kern w:val="0"/>
          <w:sz w:val="24"/>
          <w:szCs w:val="24"/>
        </w:rPr>
        <w:t>越早</w:t>
      </w:r>
      <w:r w:rsidRPr="00FC5494">
        <w:rPr>
          <w:rFonts w:cs="宋体" w:hint="eastAsia"/>
          <w:sz w:val="24"/>
          <w:szCs w:val="24"/>
        </w:rPr>
        <w:t>制定国家标准，对保护消费者利益、规范市场竞争秩序、推动整个建筑装修产业发展越有</w:t>
      </w:r>
      <w:r>
        <w:rPr>
          <w:rFonts w:cs="宋体" w:hint="eastAsia"/>
          <w:sz w:val="24"/>
          <w:szCs w:val="24"/>
        </w:rPr>
        <w:t>利，对鼓励科技进步与创新、创建中国民族品牌走向国际舞台帮助越大。</w:t>
      </w:r>
    </w:p>
    <w:p w:rsidR="007465A2" w:rsidRDefault="007465A2" w:rsidP="00022903">
      <w:pPr>
        <w:numPr>
          <w:ilvl w:val="0"/>
          <w:numId w:val="2"/>
        </w:numPr>
        <w:spacing w:line="360" w:lineRule="auto"/>
        <w:ind w:firstLine="539"/>
        <w:rPr>
          <w:rFonts w:ascii="Times New Roman" w:hAnsi="Times New Roman" w:cs="Times New Roman"/>
          <w:sz w:val="24"/>
          <w:szCs w:val="24"/>
        </w:rPr>
      </w:pPr>
      <w:r>
        <w:rPr>
          <w:rFonts w:ascii="Times New Roman" w:hAnsi="Times New Roman" w:cs="宋体" w:hint="eastAsia"/>
          <w:sz w:val="24"/>
          <w:szCs w:val="24"/>
        </w:rPr>
        <w:t>任务来源</w:t>
      </w:r>
    </w:p>
    <w:p w:rsidR="007465A2" w:rsidRDefault="007465A2" w:rsidP="00022903">
      <w:pPr>
        <w:spacing w:line="360" w:lineRule="auto"/>
        <w:ind w:firstLine="539"/>
        <w:rPr>
          <w:rFonts w:ascii="Times New Roman" w:hAnsi="Times New Roman" w:cs="Times New Roman"/>
          <w:sz w:val="24"/>
          <w:szCs w:val="24"/>
        </w:rPr>
      </w:pPr>
      <w:r>
        <w:rPr>
          <w:rFonts w:ascii="Times New Roman" w:hAnsi="Times New Roman" w:cs="Times New Roman"/>
          <w:sz w:val="24"/>
          <w:szCs w:val="24"/>
        </w:rPr>
        <w:t>2016</w:t>
      </w:r>
      <w:r>
        <w:rPr>
          <w:rFonts w:ascii="Times New Roman" w:hAnsi="Times New Roman" w:cs="宋体" w:hint="eastAsia"/>
          <w:sz w:val="24"/>
          <w:szCs w:val="24"/>
        </w:rPr>
        <w:t>年</w:t>
      </w:r>
      <w:r>
        <w:rPr>
          <w:rFonts w:ascii="Times New Roman" w:hAnsi="Times New Roman" w:cs="Times New Roman"/>
          <w:sz w:val="24"/>
          <w:szCs w:val="24"/>
        </w:rPr>
        <w:t>12</w:t>
      </w:r>
      <w:r>
        <w:rPr>
          <w:rFonts w:ascii="Times New Roman" w:hAnsi="Times New Roman" w:cs="宋体" w:hint="eastAsia"/>
          <w:sz w:val="24"/>
          <w:szCs w:val="24"/>
        </w:rPr>
        <w:t>月</w:t>
      </w:r>
      <w:r>
        <w:rPr>
          <w:rFonts w:ascii="Times New Roman" w:hAnsi="Times New Roman" w:cs="Times New Roman"/>
          <w:sz w:val="24"/>
          <w:szCs w:val="24"/>
        </w:rPr>
        <w:t>16</w:t>
      </w:r>
      <w:r>
        <w:rPr>
          <w:rFonts w:ascii="Times New Roman" w:hAnsi="Times New Roman" w:cs="宋体" w:hint="eastAsia"/>
          <w:sz w:val="24"/>
          <w:szCs w:val="24"/>
        </w:rPr>
        <w:t>日，国家标准化管理委员会以国标委综合（</w:t>
      </w:r>
      <w:r>
        <w:rPr>
          <w:rFonts w:ascii="Times New Roman" w:hAnsi="Times New Roman" w:cs="Times New Roman"/>
          <w:sz w:val="24"/>
          <w:szCs w:val="24"/>
        </w:rPr>
        <w:t>2016</w:t>
      </w:r>
      <w:r>
        <w:rPr>
          <w:rFonts w:ascii="Times New Roman" w:hAnsi="Times New Roman" w:cs="宋体" w:hint="eastAsia"/>
          <w:sz w:val="24"/>
          <w:szCs w:val="24"/>
        </w:rPr>
        <w:t>）</w:t>
      </w:r>
      <w:r>
        <w:rPr>
          <w:rFonts w:ascii="Times New Roman" w:hAnsi="Times New Roman" w:cs="Times New Roman"/>
          <w:sz w:val="24"/>
          <w:szCs w:val="24"/>
        </w:rPr>
        <w:t>89</w:t>
      </w:r>
      <w:r>
        <w:rPr>
          <w:rFonts w:ascii="Times New Roman" w:hAnsi="Times New Roman" w:cs="宋体" w:hint="eastAsia"/>
          <w:sz w:val="24"/>
          <w:szCs w:val="24"/>
        </w:rPr>
        <w:t>号发布了“关于下达</w:t>
      </w:r>
      <w:r>
        <w:rPr>
          <w:rFonts w:ascii="Times New Roman" w:hAnsi="Times New Roman" w:cs="Times New Roman"/>
          <w:sz w:val="24"/>
          <w:szCs w:val="24"/>
        </w:rPr>
        <w:t>2016</w:t>
      </w:r>
      <w:r>
        <w:rPr>
          <w:rFonts w:ascii="Times New Roman" w:hAnsi="Times New Roman" w:cs="宋体" w:hint="eastAsia"/>
          <w:sz w:val="24"/>
          <w:szCs w:val="24"/>
        </w:rPr>
        <w:t>年第四批国家标准制修订计划的通知”，下达了《大理石瓷砖》国家标准制定计划，计划编号：</w:t>
      </w:r>
      <w:r>
        <w:rPr>
          <w:rFonts w:ascii="Times New Roman" w:hAnsi="Times New Roman" w:cs="Times New Roman"/>
          <w:sz w:val="24"/>
          <w:szCs w:val="24"/>
        </w:rPr>
        <w:t>20162650-T-609</w:t>
      </w:r>
      <w:r>
        <w:rPr>
          <w:rFonts w:ascii="Times New Roman" w:hAnsi="Times New Roman" w:cs="宋体" w:hint="eastAsia"/>
          <w:sz w:val="24"/>
          <w:szCs w:val="24"/>
        </w:rPr>
        <w:t>。本项目由全国建筑卫生陶瓷标准化技术委员会归口，由佛山市简一陶瓷有限公司、广东宏宇陶瓷有限公司、咸阳陶瓷研究设计院等负责起草。</w:t>
      </w:r>
    </w:p>
    <w:p w:rsidR="007465A2" w:rsidRDefault="007465A2" w:rsidP="00022903">
      <w:pPr>
        <w:pStyle w:val="ListParagraph"/>
        <w:numPr>
          <w:ilvl w:val="0"/>
          <w:numId w:val="2"/>
        </w:numPr>
        <w:spacing w:line="360" w:lineRule="auto"/>
        <w:ind w:firstLineChars="0" w:firstLine="539"/>
        <w:rPr>
          <w:rFonts w:ascii="Times New Roman" w:hAnsi="Times New Roman" w:cs="Times New Roman"/>
          <w:sz w:val="24"/>
          <w:szCs w:val="24"/>
        </w:rPr>
      </w:pPr>
      <w:r w:rsidRPr="001C1BCA">
        <w:rPr>
          <w:rFonts w:ascii="Times New Roman" w:hAnsi="Times New Roman" w:cs="宋体" w:hint="eastAsia"/>
          <w:sz w:val="24"/>
          <w:szCs w:val="24"/>
        </w:rPr>
        <w:t>主要工作过程</w:t>
      </w:r>
    </w:p>
    <w:p w:rsidR="007465A2" w:rsidRDefault="007465A2" w:rsidP="00022903">
      <w:pPr>
        <w:widowControl/>
        <w:spacing w:line="360" w:lineRule="auto"/>
        <w:ind w:firstLine="539"/>
        <w:jc w:val="left"/>
        <w:outlineLvl w:val="1"/>
        <w:rPr>
          <w:rFonts w:hAnsi="宋体" w:cs="Times New Roman"/>
          <w:sz w:val="24"/>
          <w:szCs w:val="24"/>
        </w:rPr>
      </w:pPr>
      <w:r>
        <w:rPr>
          <w:rFonts w:hAnsi="宋体"/>
          <w:sz w:val="24"/>
          <w:szCs w:val="24"/>
        </w:rPr>
        <w:t>3.1</w:t>
      </w:r>
      <w:r>
        <w:rPr>
          <w:rFonts w:hAnsi="宋体" w:cs="宋体" w:hint="eastAsia"/>
          <w:sz w:val="24"/>
          <w:szCs w:val="24"/>
        </w:rPr>
        <w:t>行业现状调研</w:t>
      </w:r>
    </w:p>
    <w:p w:rsidR="007465A2" w:rsidRDefault="007465A2" w:rsidP="00022903">
      <w:pPr>
        <w:widowControl/>
        <w:spacing w:line="360" w:lineRule="auto"/>
        <w:ind w:firstLine="539"/>
        <w:jc w:val="left"/>
        <w:outlineLvl w:val="1"/>
        <w:rPr>
          <w:rFonts w:hAnsi="宋体" w:cs="Times New Roman"/>
          <w:sz w:val="24"/>
          <w:szCs w:val="24"/>
        </w:rPr>
      </w:pPr>
      <w:r>
        <w:rPr>
          <w:rFonts w:hAnsi="宋体" w:cs="宋体" w:hint="eastAsia"/>
          <w:sz w:val="24"/>
          <w:szCs w:val="24"/>
        </w:rPr>
        <w:t>天然石材在建筑装饰领域有着悠久的应用历史，广泛用于各种大型公建工程、高级酒店、家庭装修当中，需求量巨大。但石材资源不可再生，好的品种日渐枯竭，不断增长的市场需求和有限的石材资源之间的矛盾越加剧烈，石材价格高高在上，大大限制了石材在建筑装饰领域的发展。同时石材开采对环境造成的破坏无法复原，石材质量的不可控性也日益引起消费者关注，市场亟需有更好的材料来代替石材。</w:t>
      </w:r>
    </w:p>
    <w:p w:rsidR="007465A2" w:rsidRPr="002F6EE2" w:rsidRDefault="007465A2" w:rsidP="00022903">
      <w:pPr>
        <w:spacing w:line="360" w:lineRule="auto"/>
        <w:ind w:firstLine="539"/>
        <w:rPr>
          <w:rFonts w:ascii="宋体" w:cs="Times New Roman"/>
          <w:sz w:val="24"/>
          <w:szCs w:val="24"/>
        </w:rPr>
      </w:pPr>
      <w:r w:rsidRPr="002F6EE2">
        <w:rPr>
          <w:rFonts w:ascii="宋体" w:hAnsi="宋体" w:cs="宋体" w:hint="eastAsia"/>
          <w:sz w:val="24"/>
          <w:szCs w:val="24"/>
        </w:rPr>
        <w:t>而具有天然大理石美学特性的大理石瓷砖产品，自</w:t>
      </w:r>
      <w:r w:rsidRPr="002F6EE2">
        <w:rPr>
          <w:rFonts w:ascii="宋体" w:hAnsi="宋体" w:cs="宋体"/>
          <w:sz w:val="24"/>
          <w:szCs w:val="24"/>
        </w:rPr>
        <w:t>2009</w:t>
      </w:r>
      <w:r w:rsidRPr="002F6EE2">
        <w:rPr>
          <w:rFonts w:ascii="宋体" w:hAnsi="宋体" w:cs="宋体" w:hint="eastAsia"/>
          <w:sz w:val="24"/>
          <w:szCs w:val="24"/>
        </w:rPr>
        <w:t>年投放市场以来，</w:t>
      </w:r>
    </w:p>
    <w:p w:rsidR="007465A2" w:rsidRPr="002F6EE2" w:rsidRDefault="007465A2" w:rsidP="00022903">
      <w:pPr>
        <w:spacing w:line="360" w:lineRule="auto"/>
        <w:ind w:firstLine="539"/>
        <w:rPr>
          <w:rFonts w:ascii="宋体" w:cs="Times New Roman"/>
          <w:sz w:val="24"/>
          <w:szCs w:val="24"/>
        </w:rPr>
      </w:pPr>
      <w:r w:rsidRPr="002F6EE2">
        <w:rPr>
          <w:rFonts w:ascii="宋体" w:hAnsi="宋体" w:cs="宋体" w:hint="eastAsia"/>
          <w:sz w:val="24"/>
          <w:szCs w:val="24"/>
        </w:rPr>
        <w:t>以其优越的装饰效果和使用性能给建筑装饰领域带来了巨大的反响，市场份额快</w:t>
      </w:r>
    </w:p>
    <w:p w:rsidR="007465A2" w:rsidRPr="002F6EE2" w:rsidRDefault="007465A2" w:rsidP="00022903">
      <w:pPr>
        <w:spacing w:line="360" w:lineRule="auto"/>
        <w:ind w:firstLine="539"/>
        <w:rPr>
          <w:rFonts w:ascii="宋体" w:cs="Times New Roman"/>
          <w:sz w:val="24"/>
          <w:szCs w:val="24"/>
        </w:rPr>
      </w:pPr>
      <w:r w:rsidRPr="002F6EE2">
        <w:rPr>
          <w:rFonts w:ascii="宋体" w:hAnsi="宋体" w:cs="宋体" w:hint="eastAsia"/>
          <w:sz w:val="24"/>
          <w:szCs w:val="24"/>
        </w:rPr>
        <w:t>速上升。据统计，</w:t>
      </w:r>
      <w:r w:rsidRPr="002F6EE2">
        <w:rPr>
          <w:rFonts w:ascii="宋体" w:hAnsi="宋体" w:cs="宋体"/>
          <w:sz w:val="24"/>
          <w:szCs w:val="24"/>
        </w:rPr>
        <w:t>2014</w:t>
      </w:r>
      <w:r w:rsidRPr="002F6EE2">
        <w:rPr>
          <w:rFonts w:ascii="宋体" w:hAnsi="宋体" w:cs="宋体" w:hint="eastAsia"/>
          <w:sz w:val="24"/>
          <w:szCs w:val="24"/>
        </w:rPr>
        <w:t>年大理石瓷砖生产和销售企业超过</w:t>
      </w:r>
      <w:r w:rsidRPr="002F6EE2">
        <w:rPr>
          <w:rFonts w:ascii="宋体" w:hAnsi="宋体" w:cs="宋体"/>
          <w:sz w:val="24"/>
          <w:szCs w:val="24"/>
        </w:rPr>
        <w:t>100</w:t>
      </w:r>
      <w:r w:rsidRPr="002F6EE2">
        <w:rPr>
          <w:rFonts w:ascii="宋体" w:hAnsi="宋体" w:cs="宋体" w:hint="eastAsia"/>
          <w:sz w:val="24"/>
          <w:szCs w:val="24"/>
        </w:rPr>
        <w:t>家，市场占有率</w:t>
      </w:r>
    </w:p>
    <w:p w:rsidR="007465A2" w:rsidRPr="002F6EE2" w:rsidRDefault="007465A2" w:rsidP="00022903">
      <w:pPr>
        <w:spacing w:line="360" w:lineRule="auto"/>
        <w:ind w:firstLine="539"/>
        <w:rPr>
          <w:rFonts w:ascii="宋体" w:cs="Times New Roman"/>
          <w:sz w:val="24"/>
          <w:szCs w:val="24"/>
        </w:rPr>
      </w:pPr>
      <w:r w:rsidRPr="002F6EE2">
        <w:rPr>
          <w:rFonts w:ascii="宋体" w:hAnsi="宋体" w:cs="宋体" w:hint="eastAsia"/>
          <w:sz w:val="24"/>
          <w:szCs w:val="24"/>
        </w:rPr>
        <w:t>约</w:t>
      </w:r>
      <w:r w:rsidRPr="002F6EE2">
        <w:rPr>
          <w:rFonts w:ascii="宋体" w:hAnsi="宋体" w:cs="宋体"/>
          <w:sz w:val="24"/>
          <w:szCs w:val="24"/>
        </w:rPr>
        <w:t>8%</w:t>
      </w:r>
      <w:r w:rsidRPr="002F6EE2">
        <w:rPr>
          <w:rFonts w:ascii="宋体" w:hAnsi="宋体" w:cs="宋体" w:hint="eastAsia"/>
          <w:sz w:val="24"/>
          <w:szCs w:val="24"/>
        </w:rPr>
        <w:t>，</w:t>
      </w:r>
      <w:r w:rsidRPr="002F6EE2">
        <w:rPr>
          <w:rFonts w:ascii="宋体" w:hAnsi="宋体" w:cs="宋体"/>
          <w:sz w:val="24"/>
          <w:szCs w:val="24"/>
        </w:rPr>
        <w:t>2015</w:t>
      </w:r>
      <w:r w:rsidRPr="002F6EE2">
        <w:rPr>
          <w:rFonts w:ascii="宋体" w:hAnsi="宋体" w:cs="宋体" w:hint="eastAsia"/>
          <w:sz w:val="24"/>
          <w:szCs w:val="24"/>
        </w:rPr>
        <w:t>年生产厂家超</w:t>
      </w:r>
      <w:r w:rsidRPr="002F6EE2">
        <w:rPr>
          <w:rFonts w:ascii="宋体" w:hAnsi="宋体" w:cs="宋体"/>
          <w:sz w:val="24"/>
          <w:szCs w:val="24"/>
        </w:rPr>
        <w:t>150</w:t>
      </w:r>
      <w:r w:rsidRPr="002F6EE2">
        <w:rPr>
          <w:rFonts w:ascii="宋体" w:hAnsi="宋体" w:cs="宋体" w:hint="eastAsia"/>
          <w:sz w:val="24"/>
          <w:szCs w:val="24"/>
        </w:rPr>
        <w:t>家，市场占有率飙升至</w:t>
      </w:r>
      <w:r w:rsidRPr="002F6EE2">
        <w:rPr>
          <w:rFonts w:ascii="宋体" w:hAnsi="宋体" w:cs="宋体"/>
          <w:sz w:val="24"/>
          <w:szCs w:val="24"/>
        </w:rPr>
        <w:t>13%</w:t>
      </w:r>
      <w:r w:rsidRPr="002F6EE2">
        <w:rPr>
          <w:rFonts w:ascii="宋体" w:hAnsi="宋体" w:cs="宋体" w:hint="eastAsia"/>
          <w:sz w:val="24"/>
          <w:szCs w:val="24"/>
        </w:rPr>
        <w:t>，</w:t>
      </w:r>
      <w:r w:rsidRPr="002F6EE2">
        <w:rPr>
          <w:rFonts w:ascii="宋体" w:hAnsi="宋体" w:cs="宋体"/>
          <w:sz w:val="24"/>
          <w:szCs w:val="24"/>
        </w:rPr>
        <w:t>2016</w:t>
      </w:r>
      <w:r w:rsidRPr="002F6EE2">
        <w:rPr>
          <w:rFonts w:ascii="宋体" w:hAnsi="宋体" w:cs="宋体" w:hint="eastAsia"/>
          <w:sz w:val="24"/>
          <w:szCs w:val="24"/>
        </w:rPr>
        <w:t>年生产厂家突</w:t>
      </w:r>
    </w:p>
    <w:p w:rsidR="007465A2" w:rsidRPr="002F6EE2" w:rsidRDefault="007465A2" w:rsidP="00022903">
      <w:pPr>
        <w:spacing w:line="360" w:lineRule="auto"/>
        <w:ind w:firstLine="539"/>
        <w:rPr>
          <w:rFonts w:ascii="宋体" w:cs="Times New Roman"/>
          <w:sz w:val="24"/>
          <w:szCs w:val="24"/>
        </w:rPr>
      </w:pPr>
      <w:r w:rsidRPr="002F6EE2">
        <w:rPr>
          <w:rFonts w:ascii="宋体" w:hAnsi="宋体" w:cs="宋体" w:hint="eastAsia"/>
          <w:sz w:val="24"/>
          <w:szCs w:val="24"/>
        </w:rPr>
        <w:t>破</w:t>
      </w:r>
      <w:r w:rsidRPr="002F6EE2">
        <w:rPr>
          <w:rFonts w:ascii="宋体" w:hAnsi="宋体" w:cs="宋体"/>
          <w:sz w:val="24"/>
          <w:szCs w:val="24"/>
        </w:rPr>
        <w:t>3</w:t>
      </w:r>
      <w:r w:rsidRPr="002F6EE2">
        <w:rPr>
          <w:rFonts w:ascii="宋体" w:cs="宋体"/>
          <w:sz w:val="24"/>
          <w:szCs w:val="24"/>
        </w:rPr>
        <w:t>00</w:t>
      </w:r>
      <w:r w:rsidRPr="002F6EE2">
        <w:rPr>
          <w:rFonts w:ascii="宋体" w:hAnsi="宋体" w:cs="宋体" w:hint="eastAsia"/>
          <w:sz w:val="24"/>
          <w:szCs w:val="24"/>
        </w:rPr>
        <w:t>家，市场占有率超</w:t>
      </w:r>
      <w:r w:rsidRPr="002F6EE2">
        <w:rPr>
          <w:rFonts w:ascii="宋体" w:hAnsi="宋体" w:cs="宋体"/>
          <w:sz w:val="24"/>
          <w:szCs w:val="24"/>
        </w:rPr>
        <w:t>20%</w:t>
      </w:r>
      <w:r w:rsidRPr="002F6EE2">
        <w:rPr>
          <w:rFonts w:ascii="宋体" w:hAnsi="宋体" w:cs="宋体" w:hint="eastAsia"/>
          <w:sz w:val="24"/>
          <w:szCs w:val="24"/>
        </w:rPr>
        <w:t>。现在大理石瓷砖已发展成为行业第一大品类。标准出台后，大理石瓷砖的生产将进一步增加，产量将突破</w:t>
      </w:r>
      <w:r w:rsidRPr="002F6EE2">
        <w:rPr>
          <w:rFonts w:ascii="宋体" w:hAnsi="宋体" w:cs="宋体"/>
          <w:sz w:val="24"/>
          <w:szCs w:val="24"/>
        </w:rPr>
        <w:t>30</w:t>
      </w:r>
      <w:r w:rsidRPr="002F6EE2">
        <w:rPr>
          <w:rFonts w:ascii="宋体" w:hAnsi="宋体" w:cs="宋体" w:hint="eastAsia"/>
          <w:sz w:val="24"/>
          <w:szCs w:val="24"/>
        </w:rPr>
        <w:t>亿平方米，产值高达数千亿元人民币，经济效益和社会效益巨大。</w:t>
      </w:r>
    </w:p>
    <w:p w:rsidR="007465A2" w:rsidRDefault="007465A2" w:rsidP="00022903">
      <w:pPr>
        <w:widowControl/>
        <w:spacing w:line="360" w:lineRule="auto"/>
        <w:ind w:firstLine="539"/>
        <w:jc w:val="left"/>
        <w:outlineLvl w:val="1"/>
        <w:rPr>
          <w:rFonts w:hAnsi="宋体" w:cs="Times New Roman"/>
          <w:sz w:val="24"/>
          <w:szCs w:val="24"/>
        </w:rPr>
      </w:pPr>
      <w:r>
        <w:rPr>
          <w:rFonts w:hAnsi="宋体"/>
          <w:sz w:val="24"/>
          <w:szCs w:val="24"/>
        </w:rPr>
        <w:t>3.2</w:t>
      </w:r>
      <w:r>
        <w:rPr>
          <w:rFonts w:hAnsi="宋体" w:cs="宋体" w:hint="eastAsia"/>
          <w:sz w:val="24"/>
          <w:szCs w:val="24"/>
        </w:rPr>
        <w:t>国内外有关标准的情况</w:t>
      </w:r>
    </w:p>
    <w:p w:rsidR="007465A2" w:rsidRDefault="007465A2" w:rsidP="0010341B">
      <w:pPr>
        <w:spacing w:line="360" w:lineRule="auto"/>
        <w:ind w:rightChars="107" w:right="31680" w:firstLine="539"/>
        <w:rPr>
          <w:rFonts w:ascii="宋体" w:cs="Times New Roman"/>
          <w:sz w:val="24"/>
          <w:szCs w:val="24"/>
        </w:rPr>
      </w:pPr>
      <w:r>
        <w:rPr>
          <w:rFonts w:ascii="宋体" w:hAnsi="宋体" w:cs="宋体" w:hint="eastAsia"/>
          <w:sz w:val="24"/>
          <w:szCs w:val="24"/>
        </w:rPr>
        <w:t>为了更好系统地做好本次制订工作，标准编制工作组搜集了国内外相关的标准和资料，并对国内外标准进行了认真收集、分类和研究，详细内容如下：</w:t>
      </w:r>
    </w:p>
    <w:p w:rsidR="007465A2" w:rsidRDefault="007465A2" w:rsidP="0010341B">
      <w:pPr>
        <w:spacing w:line="360" w:lineRule="auto"/>
        <w:ind w:rightChars="107" w:right="31680" w:firstLine="539"/>
        <w:rPr>
          <w:rFonts w:ascii="宋体" w:cs="Times New Roman"/>
          <w:sz w:val="24"/>
          <w:szCs w:val="24"/>
        </w:rPr>
      </w:pPr>
      <w:r>
        <w:rPr>
          <w:rFonts w:ascii="宋体" w:hAnsi="宋体" w:cs="宋体" w:hint="eastAsia"/>
          <w:sz w:val="24"/>
          <w:szCs w:val="24"/>
        </w:rPr>
        <w:t>具有天然大理石装饰特性的大理石瓷砖产品，在我国现在尚无相应标准，而陶瓷砖产品标准主要是</w:t>
      </w:r>
      <w:r>
        <w:rPr>
          <w:rFonts w:ascii="宋体" w:hAnsi="宋体" w:cs="宋体"/>
          <w:sz w:val="24"/>
          <w:szCs w:val="24"/>
        </w:rPr>
        <w:t>GB/T 4100-2015</w:t>
      </w:r>
      <w:r>
        <w:rPr>
          <w:rFonts w:ascii="宋体" w:hAnsi="宋体" w:cs="宋体" w:hint="eastAsia"/>
          <w:sz w:val="24"/>
          <w:szCs w:val="24"/>
        </w:rPr>
        <w:t>《陶瓷砖》，</w:t>
      </w:r>
      <w:r>
        <w:rPr>
          <w:rFonts w:ascii="Times New Roman" w:hAnsi="Times New Roman" w:cs="Times New Roman"/>
          <w:color w:val="000000"/>
          <w:shd w:val="clear" w:color="auto" w:fill="FFFFFF"/>
        </w:rPr>
        <w:t>GB/T 23266-2009</w:t>
      </w:r>
      <w:r>
        <w:rPr>
          <w:rFonts w:ascii="Times New Roman" w:hAnsi="Times New Roman" w:cs="宋体" w:hint="eastAsia"/>
          <w:color w:val="000000"/>
          <w:shd w:val="clear" w:color="auto" w:fill="FFFFFF"/>
        </w:rPr>
        <w:t>《陶瓷板》、</w:t>
      </w:r>
      <w:r>
        <w:rPr>
          <w:rFonts w:ascii="Times New Roman" w:hAnsi="Times New Roman" w:cs="Times New Roman"/>
          <w:color w:val="000000"/>
          <w:shd w:val="clear" w:color="auto" w:fill="FFFFFF"/>
        </w:rPr>
        <w:t>JC/T 2195-2013</w:t>
      </w:r>
      <w:r>
        <w:rPr>
          <w:rFonts w:ascii="Times New Roman" w:hAnsi="Times New Roman" w:cs="宋体" w:hint="eastAsia"/>
          <w:color w:val="000000"/>
          <w:shd w:val="clear" w:color="auto" w:fill="FFFFFF"/>
        </w:rPr>
        <w:t>《薄型陶瓷砖》，</w:t>
      </w:r>
      <w:r>
        <w:rPr>
          <w:rFonts w:ascii="宋体" w:hAnsi="宋体" w:cs="宋体" w:hint="eastAsia"/>
          <w:sz w:val="24"/>
          <w:szCs w:val="24"/>
        </w:rPr>
        <w:t>陶瓷砖方法标准有</w:t>
      </w:r>
      <w:r>
        <w:rPr>
          <w:rFonts w:ascii="宋体" w:hAnsi="宋体" w:cs="宋体"/>
          <w:sz w:val="24"/>
          <w:szCs w:val="24"/>
        </w:rPr>
        <w:t>GB/T 3810.1-2016</w:t>
      </w:r>
      <w:r>
        <w:rPr>
          <w:rFonts w:ascii="宋体" w:hAnsi="宋体" w:cs="宋体" w:hint="eastAsia"/>
          <w:sz w:val="24"/>
          <w:szCs w:val="24"/>
        </w:rPr>
        <w:t>～</w:t>
      </w:r>
      <w:r>
        <w:rPr>
          <w:rFonts w:ascii="宋体" w:hAnsi="宋体" w:cs="宋体"/>
          <w:sz w:val="24"/>
          <w:szCs w:val="24"/>
        </w:rPr>
        <w:t>GB/T 3810.16-2016</w:t>
      </w:r>
      <w:r>
        <w:rPr>
          <w:rFonts w:ascii="宋体" w:hAnsi="宋体" w:cs="宋体" w:hint="eastAsia"/>
          <w:sz w:val="24"/>
          <w:szCs w:val="24"/>
        </w:rPr>
        <w:t>，以及</w:t>
      </w:r>
      <w:r>
        <w:rPr>
          <w:rFonts w:ascii="宋体" w:hAnsi="宋体" w:cs="宋体"/>
          <w:sz w:val="24"/>
          <w:szCs w:val="24"/>
        </w:rPr>
        <w:t>JG/T 217-2007</w:t>
      </w:r>
      <w:r>
        <w:rPr>
          <w:rFonts w:ascii="宋体" w:hAnsi="宋体" w:cs="宋体" w:hint="eastAsia"/>
          <w:sz w:val="24"/>
          <w:szCs w:val="24"/>
        </w:rPr>
        <w:t>《建筑幕墙用瓷板》；天然石材标准主要有：</w:t>
      </w:r>
      <w:r>
        <w:rPr>
          <w:rFonts w:ascii="宋体" w:hAnsi="宋体" w:cs="宋体"/>
          <w:sz w:val="24"/>
          <w:szCs w:val="24"/>
        </w:rPr>
        <w:t>GB/T 19766-2005</w:t>
      </w:r>
      <w:r>
        <w:rPr>
          <w:rFonts w:ascii="宋体" w:hAnsi="宋体" w:cs="宋体" w:hint="eastAsia"/>
          <w:sz w:val="24"/>
          <w:szCs w:val="24"/>
        </w:rPr>
        <w:t>《天然大理石建筑板材》、</w:t>
      </w:r>
      <w:r>
        <w:rPr>
          <w:rFonts w:ascii="宋体" w:hAnsi="宋体" w:cs="宋体"/>
          <w:sz w:val="24"/>
          <w:szCs w:val="24"/>
        </w:rPr>
        <w:t>GB/T 18601-2009</w:t>
      </w:r>
      <w:r>
        <w:rPr>
          <w:rFonts w:ascii="宋体" w:hAnsi="宋体" w:cs="宋体" w:hint="eastAsia"/>
          <w:sz w:val="24"/>
          <w:szCs w:val="24"/>
        </w:rPr>
        <w:t>《天然花岗石建筑板材》和</w:t>
      </w:r>
      <w:r>
        <w:rPr>
          <w:rFonts w:ascii="宋体" w:hAnsi="宋体" w:cs="宋体"/>
          <w:sz w:val="24"/>
          <w:szCs w:val="24"/>
        </w:rPr>
        <w:t>GB/T 18600-2009</w:t>
      </w:r>
      <w:r>
        <w:rPr>
          <w:rFonts w:ascii="宋体" w:hAnsi="宋体" w:cs="宋体" w:hint="eastAsia"/>
          <w:sz w:val="24"/>
          <w:szCs w:val="24"/>
        </w:rPr>
        <w:t>《天然板石》。</w:t>
      </w:r>
    </w:p>
    <w:p w:rsidR="007465A2" w:rsidRDefault="007465A2" w:rsidP="0010341B">
      <w:pPr>
        <w:spacing w:line="360" w:lineRule="auto"/>
        <w:ind w:rightChars="107" w:right="31680" w:firstLine="539"/>
        <w:rPr>
          <w:rFonts w:ascii="宋体" w:cs="Times New Roman"/>
          <w:sz w:val="24"/>
          <w:szCs w:val="24"/>
        </w:rPr>
      </w:pPr>
      <w:r>
        <w:rPr>
          <w:rFonts w:ascii="宋体" w:hAnsi="宋体" w:cs="宋体" w:hint="eastAsia"/>
          <w:sz w:val="24"/>
          <w:szCs w:val="24"/>
        </w:rPr>
        <w:t>目前关于天然石材的欧盟标准主要有：</w:t>
      </w:r>
      <w:r>
        <w:rPr>
          <w:rFonts w:ascii="宋体" w:hAnsi="宋体" w:cs="宋体"/>
          <w:sz w:val="24"/>
          <w:szCs w:val="24"/>
        </w:rPr>
        <w:t>EN 1341</w:t>
      </w:r>
      <w:r>
        <w:rPr>
          <w:rFonts w:ascii="宋体" w:hAnsi="宋体" w:cs="宋体" w:hint="eastAsia"/>
          <w:sz w:val="24"/>
          <w:szCs w:val="24"/>
        </w:rPr>
        <w:t>：</w:t>
      </w:r>
      <w:r>
        <w:rPr>
          <w:rFonts w:ascii="宋体" w:hAnsi="宋体" w:cs="宋体"/>
          <w:sz w:val="24"/>
          <w:szCs w:val="24"/>
        </w:rPr>
        <w:t>2012</w:t>
      </w:r>
      <w:r>
        <w:rPr>
          <w:rFonts w:ascii="宋体" w:hAnsi="宋体" w:cs="宋体" w:hint="eastAsia"/>
          <w:sz w:val="24"/>
          <w:szCs w:val="24"/>
        </w:rPr>
        <w:t>《室外铺地面用天然石材板材</w:t>
      </w:r>
      <w:r>
        <w:rPr>
          <w:rFonts w:ascii="宋体" w:cs="宋体"/>
          <w:sz w:val="24"/>
          <w:szCs w:val="24"/>
        </w:rPr>
        <w:t>-</w:t>
      </w:r>
      <w:r>
        <w:rPr>
          <w:rFonts w:ascii="宋体" w:hAnsi="宋体" w:cs="宋体" w:hint="eastAsia"/>
          <w:sz w:val="24"/>
          <w:szCs w:val="24"/>
        </w:rPr>
        <w:t>要求和试验方法》、</w:t>
      </w:r>
      <w:r>
        <w:rPr>
          <w:rFonts w:ascii="宋体" w:hAnsi="宋体" w:cs="宋体"/>
          <w:sz w:val="24"/>
          <w:szCs w:val="24"/>
        </w:rPr>
        <w:t>EN 1342</w:t>
      </w:r>
      <w:r>
        <w:rPr>
          <w:rFonts w:ascii="宋体" w:hAnsi="宋体" w:cs="宋体" w:hint="eastAsia"/>
          <w:sz w:val="24"/>
          <w:szCs w:val="24"/>
        </w:rPr>
        <w:t>：</w:t>
      </w:r>
      <w:r>
        <w:rPr>
          <w:rFonts w:ascii="宋体" w:hAnsi="宋体" w:cs="宋体"/>
          <w:sz w:val="24"/>
          <w:szCs w:val="24"/>
        </w:rPr>
        <w:t>2012</w:t>
      </w:r>
      <w:r>
        <w:rPr>
          <w:rFonts w:ascii="宋体" w:hAnsi="宋体" w:cs="宋体" w:hint="eastAsia"/>
          <w:sz w:val="24"/>
          <w:szCs w:val="24"/>
        </w:rPr>
        <w:t>《室外铺地面用天然石材立方块</w:t>
      </w:r>
      <w:r>
        <w:rPr>
          <w:rFonts w:ascii="宋体" w:cs="宋体"/>
          <w:sz w:val="24"/>
          <w:szCs w:val="24"/>
        </w:rPr>
        <w:t>-</w:t>
      </w:r>
      <w:r>
        <w:rPr>
          <w:rFonts w:ascii="宋体" w:hAnsi="宋体" w:cs="宋体" w:hint="eastAsia"/>
          <w:sz w:val="24"/>
          <w:szCs w:val="24"/>
        </w:rPr>
        <w:t>要求和试验方法》、</w:t>
      </w:r>
      <w:r>
        <w:rPr>
          <w:rFonts w:ascii="宋体" w:hAnsi="宋体" w:cs="宋体"/>
          <w:sz w:val="24"/>
          <w:szCs w:val="24"/>
        </w:rPr>
        <w:t>EN 1343</w:t>
      </w:r>
      <w:r>
        <w:rPr>
          <w:rFonts w:ascii="宋体" w:hAnsi="宋体" w:cs="宋体" w:hint="eastAsia"/>
          <w:sz w:val="24"/>
          <w:szCs w:val="24"/>
        </w:rPr>
        <w:t>：</w:t>
      </w:r>
      <w:r>
        <w:rPr>
          <w:rFonts w:ascii="宋体" w:hAnsi="宋体" w:cs="宋体"/>
          <w:sz w:val="24"/>
          <w:szCs w:val="24"/>
        </w:rPr>
        <w:t>2012</w:t>
      </w:r>
      <w:r>
        <w:rPr>
          <w:rFonts w:ascii="宋体" w:hAnsi="宋体" w:cs="宋体" w:hint="eastAsia"/>
          <w:sz w:val="24"/>
          <w:szCs w:val="24"/>
        </w:rPr>
        <w:t>《室外铺地面用天然石材街边石</w:t>
      </w:r>
      <w:r>
        <w:rPr>
          <w:rFonts w:ascii="宋体" w:cs="宋体"/>
          <w:sz w:val="24"/>
          <w:szCs w:val="24"/>
        </w:rPr>
        <w:t>-</w:t>
      </w:r>
      <w:r>
        <w:rPr>
          <w:rFonts w:ascii="宋体" w:hAnsi="宋体" w:cs="宋体" w:hint="eastAsia"/>
          <w:sz w:val="24"/>
          <w:szCs w:val="24"/>
        </w:rPr>
        <w:t>要求和试验方法》、</w:t>
      </w:r>
      <w:r>
        <w:rPr>
          <w:rFonts w:ascii="宋体" w:hAnsi="宋体" w:cs="宋体"/>
          <w:sz w:val="24"/>
          <w:szCs w:val="24"/>
        </w:rPr>
        <w:t>EN 12057</w:t>
      </w:r>
      <w:r>
        <w:rPr>
          <w:rFonts w:ascii="宋体" w:hAnsi="宋体" w:cs="宋体" w:hint="eastAsia"/>
          <w:sz w:val="24"/>
          <w:szCs w:val="24"/>
        </w:rPr>
        <w:t>：</w:t>
      </w:r>
      <w:r>
        <w:rPr>
          <w:rFonts w:ascii="宋体" w:hAnsi="宋体" w:cs="宋体"/>
          <w:sz w:val="24"/>
          <w:szCs w:val="24"/>
        </w:rPr>
        <w:t>2015</w:t>
      </w:r>
      <w:r>
        <w:rPr>
          <w:rFonts w:ascii="宋体" w:hAnsi="宋体" w:cs="宋体" w:hint="eastAsia"/>
          <w:sz w:val="24"/>
          <w:szCs w:val="24"/>
        </w:rPr>
        <w:t>《天然石材制品</w:t>
      </w:r>
      <w:r>
        <w:rPr>
          <w:rFonts w:ascii="宋体" w:cs="宋体"/>
          <w:sz w:val="24"/>
          <w:szCs w:val="24"/>
        </w:rPr>
        <w:t>-</w:t>
      </w:r>
      <w:r>
        <w:rPr>
          <w:rFonts w:ascii="宋体" w:hAnsi="宋体" w:cs="宋体" w:hint="eastAsia"/>
          <w:sz w:val="24"/>
          <w:szCs w:val="24"/>
        </w:rPr>
        <w:t>标准面砖</w:t>
      </w:r>
      <w:r>
        <w:rPr>
          <w:rFonts w:ascii="宋体" w:cs="宋体"/>
          <w:sz w:val="24"/>
          <w:szCs w:val="24"/>
        </w:rPr>
        <w:t>-</w:t>
      </w:r>
      <w:r>
        <w:rPr>
          <w:rFonts w:ascii="宋体" w:hAnsi="宋体" w:cs="宋体" w:hint="eastAsia"/>
          <w:sz w:val="24"/>
          <w:szCs w:val="24"/>
        </w:rPr>
        <w:t>要求》和</w:t>
      </w:r>
      <w:r>
        <w:rPr>
          <w:rFonts w:ascii="宋体" w:hAnsi="宋体" w:cs="宋体"/>
          <w:sz w:val="24"/>
          <w:szCs w:val="24"/>
        </w:rPr>
        <w:t>EN 12058</w:t>
      </w:r>
      <w:r>
        <w:rPr>
          <w:rFonts w:ascii="宋体" w:hAnsi="宋体" w:cs="宋体" w:hint="eastAsia"/>
          <w:sz w:val="24"/>
          <w:szCs w:val="24"/>
        </w:rPr>
        <w:t>：</w:t>
      </w:r>
      <w:r>
        <w:rPr>
          <w:rFonts w:ascii="宋体" w:hAnsi="宋体" w:cs="宋体"/>
          <w:sz w:val="24"/>
          <w:szCs w:val="24"/>
        </w:rPr>
        <w:t>2015</w:t>
      </w:r>
      <w:r>
        <w:rPr>
          <w:rFonts w:ascii="宋体" w:hAnsi="宋体" w:cs="宋体" w:hint="eastAsia"/>
          <w:sz w:val="24"/>
          <w:szCs w:val="24"/>
        </w:rPr>
        <w:t>《天然石材</w:t>
      </w:r>
      <w:r>
        <w:rPr>
          <w:rFonts w:ascii="宋体" w:cs="宋体"/>
          <w:sz w:val="24"/>
          <w:szCs w:val="24"/>
        </w:rPr>
        <w:t>-</w:t>
      </w:r>
      <w:r>
        <w:rPr>
          <w:rFonts w:ascii="宋体" w:hAnsi="宋体" w:cs="宋体" w:hint="eastAsia"/>
          <w:sz w:val="24"/>
          <w:szCs w:val="24"/>
        </w:rPr>
        <w:t>地面和楼梯用板材</w:t>
      </w:r>
      <w:r>
        <w:rPr>
          <w:rFonts w:ascii="宋体" w:cs="宋体"/>
          <w:sz w:val="24"/>
          <w:szCs w:val="24"/>
        </w:rPr>
        <w:t>-</w:t>
      </w:r>
      <w:r>
        <w:rPr>
          <w:rFonts w:ascii="宋体" w:hAnsi="宋体" w:cs="宋体" w:hint="eastAsia"/>
          <w:sz w:val="24"/>
          <w:szCs w:val="24"/>
        </w:rPr>
        <w:t>要求》。</w:t>
      </w:r>
    </w:p>
    <w:p w:rsidR="007465A2" w:rsidRDefault="007465A2" w:rsidP="0010341B">
      <w:pPr>
        <w:spacing w:line="360" w:lineRule="auto"/>
        <w:ind w:rightChars="107" w:right="31680" w:firstLine="539"/>
        <w:rPr>
          <w:rStyle w:val="Strong"/>
          <w:rFonts w:ascii="宋体" w:cs="Times New Roman"/>
          <w:b w:val="0"/>
          <w:bCs w:val="0"/>
          <w:color w:val="363636"/>
        </w:rPr>
      </w:pPr>
      <w:r>
        <w:rPr>
          <w:rFonts w:ascii="宋体" w:hAnsi="宋体" w:cs="宋体" w:hint="eastAsia"/>
          <w:sz w:val="24"/>
          <w:szCs w:val="24"/>
        </w:rPr>
        <w:t>目前关于天然石材的美国标准主要有：</w:t>
      </w:r>
      <w:r>
        <w:rPr>
          <w:rFonts w:ascii="宋体" w:hAnsi="宋体" w:cs="宋体"/>
          <w:sz w:val="24"/>
          <w:szCs w:val="24"/>
        </w:rPr>
        <w:t>ASTM C503/C5</w:t>
      </w:r>
      <w:r>
        <w:rPr>
          <w:rFonts w:ascii="宋体" w:cs="宋体"/>
          <w:sz w:val="24"/>
          <w:szCs w:val="24"/>
        </w:rPr>
        <w:t>0</w:t>
      </w:r>
      <w:r>
        <w:rPr>
          <w:rFonts w:ascii="宋体" w:hAnsi="宋体" w:cs="宋体"/>
          <w:sz w:val="24"/>
          <w:szCs w:val="24"/>
        </w:rPr>
        <w:t>3M-10</w:t>
      </w:r>
      <w:r>
        <w:rPr>
          <w:rFonts w:ascii="宋体" w:hAnsi="宋体" w:cs="宋体" w:hint="eastAsia"/>
          <w:sz w:val="24"/>
          <w:szCs w:val="24"/>
        </w:rPr>
        <w:t>《大理石标准规范》、</w:t>
      </w:r>
      <w:r>
        <w:rPr>
          <w:rFonts w:ascii="宋体" w:hAnsi="宋体" w:cs="宋体"/>
          <w:sz w:val="24"/>
          <w:szCs w:val="24"/>
        </w:rPr>
        <w:t>ASTM C615/C615M</w:t>
      </w:r>
      <w:r>
        <w:rPr>
          <w:rFonts w:ascii="宋体" w:cs="宋体"/>
          <w:sz w:val="24"/>
          <w:szCs w:val="24"/>
        </w:rPr>
        <w:t>-</w:t>
      </w:r>
      <w:r>
        <w:rPr>
          <w:rFonts w:ascii="宋体" w:hAnsi="宋体" w:cs="宋体"/>
          <w:sz w:val="24"/>
          <w:szCs w:val="24"/>
        </w:rPr>
        <w:t>11</w:t>
      </w:r>
      <w:r>
        <w:rPr>
          <w:rFonts w:ascii="宋体" w:hAnsi="宋体" w:cs="宋体" w:hint="eastAsia"/>
          <w:sz w:val="24"/>
          <w:szCs w:val="24"/>
        </w:rPr>
        <w:t>《</w:t>
      </w:r>
      <w:hyperlink r:id="rId7" w:tgtFrame="_blank" w:history="1">
        <w:r>
          <w:rPr>
            <w:rFonts w:ascii="宋体" w:hAnsi="宋体" w:cs="宋体" w:hint="eastAsia"/>
            <w:sz w:val="24"/>
            <w:szCs w:val="24"/>
          </w:rPr>
          <w:t>花岗石</w:t>
        </w:r>
      </w:hyperlink>
      <w:r>
        <w:rPr>
          <w:rFonts w:ascii="宋体" w:hAnsi="宋体" w:cs="宋体" w:hint="eastAsia"/>
          <w:sz w:val="24"/>
          <w:szCs w:val="24"/>
        </w:rPr>
        <w:t>标准规范》和</w:t>
      </w:r>
      <w:r>
        <w:rPr>
          <w:rFonts w:ascii="宋体" w:hAnsi="宋体" w:cs="宋体"/>
          <w:sz w:val="24"/>
          <w:szCs w:val="24"/>
        </w:rPr>
        <w:t>ASTM C629/C629M</w:t>
      </w:r>
      <w:r>
        <w:rPr>
          <w:rFonts w:ascii="宋体" w:cs="宋体"/>
          <w:sz w:val="24"/>
          <w:szCs w:val="24"/>
        </w:rPr>
        <w:t>-</w:t>
      </w:r>
      <w:r>
        <w:rPr>
          <w:rFonts w:ascii="宋体" w:hAnsi="宋体" w:cs="宋体"/>
          <w:sz w:val="24"/>
          <w:szCs w:val="24"/>
        </w:rPr>
        <w:t>10</w:t>
      </w:r>
      <w:r>
        <w:rPr>
          <w:rFonts w:ascii="宋体" w:hAnsi="宋体" w:cs="宋体" w:hint="eastAsia"/>
          <w:sz w:val="24"/>
          <w:szCs w:val="24"/>
        </w:rPr>
        <w:t>《板石标准规范》。</w:t>
      </w:r>
    </w:p>
    <w:p w:rsidR="007465A2" w:rsidRPr="001C1BCA" w:rsidRDefault="007465A2" w:rsidP="00022903">
      <w:pPr>
        <w:pStyle w:val="ListParagraph"/>
        <w:spacing w:line="360" w:lineRule="auto"/>
        <w:ind w:firstLineChars="0" w:firstLine="539"/>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宋体" w:hint="eastAsia"/>
          <w:sz w:val="24"/>
          <w:szCs w:val="24"/>
        </w:rPr>
        <w:t>标准编制过程</w:t>
      </w:r>
    </w:p>
    <w:p w:rsidR="007465A2" w:rsidRDefault="007465A2" w:rsidP="00022903">
      <w:pPr>
        <w:adjustRightInd w:val="0"/>
        <w:snapToGrid w:val="0"/>
        <w:spacing w:line="360" w:lineRule="auto"/>
        <w:ind w:firstLine="539"/>
        <w:rPr>
          <w:rFonts w:ascii="Times New Roman" w:hAnsi="Times New Roman" w:cs="Times New Roman"/>
          <w:sz w:val="24"/>
          <w:szCs w:val="24"/>
        </w:rPr>
      </w:pPr>
      <w:r>
        <w:rPr>
          <w:rFonts w:ascii="Times New Roman" w:hAnsi="Times New Roman" w:cs="宋体" w:hint="eastAsia"/>
          <w:sz w:val="24"/>
          <w:szCs w:val="24"/>
        </w:rPr>
        <w:t>标准编制计划确定后，标准负责起草单位佛山市简一陶瓷有限公司、广东宏宇陶瓷有限公司、咸阳陶瓷研究设计院于</w:t>
      </w:r>
      <w:r>
        <w:rPr>
          <w:rFonts w:ascii="Times New Roman" w:hAnsi="Times New Roman" w:cs="Times New Roman"/>
          <w:sz w:val="24"/>
          <w:szCs w:val="24"/>
        </w:rPr>
        <w:t>2016</w:t>
      </w:r>
      <w:r>
        <w:rPr>
          <w:rFonts w:ascii="Times New Roman" w:hAnsi="Times New Roman" w:cs="宋体" w:hint="eastAsia"/>
          <w:sz w:val="24"/>
          <w:szCs w:val="24"/>
        </w:rPr>
        <w:t>年</w:t>
      </w:r>
      <w:r>
        <w:rPr>
          <w:rFonts w:ascii="Times New Roman" w:hAnsi="Times New Roman" w:cs="Times New Roman"/>
          <w:sz w:val="24"/>
          <w:szCs w:val="24"/>
        </w:rPr>
        <w:t>12</w:t>
      </w:r>
      <w:r>
        <w:rPr>
          <w:rFonts w:ascii="Times New Roman" w:hAnsi="Times New Roman" w:cs="宋体" w:hint="eastAsia"/>
          <w:sz w:val="24"/>
          <w:szCs w:val="24"/>
        </w:rPr>
        <w:t>月成立了大理石瓷砖标准编制工作组，工作组完成了标准草案的起草工作。</w:t>
      </w:r>
    </w:p>
    <w:p w:rsidR="007465A2" w:rsidRDefault="007465A2" w:rsidP="00022903">
      <w:pPr>
        <w:adjustRightInd w:val="0"/>
        <w:snapToGrid w:val="0"/>
        <w:spacing w:line="360" w:lineRule="auto"/>
        <w:ind w:firstLine="539"/>
        <w:rPr>
          <w:rFonts w:hAnsi="宋体" w:cs="Times New Roman"/>
          <w:sz w:val="24"/>
          <w:szCs w:val="24"/>
        </w:rPr>
      </w:pPr>
      <w:r>
        <w:rPr>
          <w:rFonts w:hAnsi="宋体"/>
          <w:sz w:val="24"/>
          <w:szCs w:val="24"/>
        </w:rPr>
        <w:t>2017</w:t>
      </w:r>
      <w:r>
        <w:rPr>
          <w:rFonts w:hAnsi="宋体" w:cs="宋体" w:hint="eastAsia"/>
          <w:sz w:val="24"/>
          <w:szCs w:val="24"/>
        </w:rPr>
        <w:t>年</w:t>
      </w:r>
      <w:r>
        <w:rPr>
          <w:rFonts w:hAnsi="宋体"/>
          <w:sz w:val="24"/>
          <w:szCs w:val="24"/>
        </w:rPr>
        <w:t>5</w:t>
      </w:r>
      <w:r>
        <w:rPr>
          <w:rFonts w:hAnsi="宋体" w:cs="宋体" w:hint="eastAsia"/>
          <w:sz w:val="24"/>
          <w:szCs w:val="24"/>
        </w:rPr>
        <w:t>月在陕西咸阳召开了研讨会议，就《大理石瓷砖》草案稿进行了讨论，协调组内分工，落实标准计划进度以及相关现状调查工作。同时，确定了验证试验的项目，并收集验证试验样品，准备开展验证试验。根据研讨的情况，</w:t>
      </w:r>
      <w:r>
        <w:rPr>
          <w:rFonts w:ascii="Times New Roman" w:hAnsi="Times New Roman" w:cs="宋体" w:hint="eastAsia"/>
          <w:sz w:val="24"/>
          <w:szCs w:val="24"/>
        </w:rPr>
        <w:t>工作组对标准草案进行了修改完善，在此基础上完成了标准征求意见稿。</w:t>
      </w:r>
    </w:p>
    <w:p w:rsidR="007465A2" w:rsidRDefault="007465A2" w:rsidP="0010341B">
      <w:pPr>
        <w:spacing w:line="360" w:lineRule="auto"/>
        <w:ind w:firstLineChars="200" w:firstLine="31680"/>
        <w:rPr>
          <w:rFonts w:hAnsi="宋体"/>
          <w:sz w:val="24"/>
          <w:szCs w:val="24"/>
        </w:rPr>
      </w:pPr>
      <w:r>
        <w:rPr>
          <w:rFonts w:hAnsi="宋体"/>
          <w:sz w:val="24"/>
          <w:szCs w:val="24"/>
        </w:rPr>
        <w:t>2018</w:t>
      </w:r>
      <w:r>
        <w:rPr>
          <w:rFonts w:hAnsi="宋体" w:cs="宋体" w:hint="eastAsia"/>
          <w:sz w:val="24"/>
          <w:szCs w:val="24"/>
        </w:rPr>
        <w:t>年</w:t>
      </w:r>
      <w:r>
        <w:rPr>
          <w:rFonts w:hAnsi="宋体"/>
          <w:sz w:val="24"/>
          <w:szCs w:val="24"/>
        </w:rPr>
        <w:t>4</w:t>
      </w:r>
      <w:r>
        <w:rPr>
          <w:rFonts w:hAnsi="宋体" w:cs="宋体" w:hint="eastAsia"/>
          <w:sz w:val="24"/>
          <w:szCs w:val="24"/>
        </w:rPr>
        <w:t>月在广东佛山召开了大理石瓷砖标准工作会议，就《大理石瓷砖》征求意见稿进行了讨论，达成共识，对标准制订的下一步工作做了相关的部署。根据此次会议讨论的结果，</w:t>
      </w:r>
      <w:r>
        <w:rPr>
          <w:rFonts w:ascii="Times New Roman" w:hAnsi="Times New Roman" w:cs="宋体" w:hint="eastAsia"/>
          <w:sz w:val="24"/>
          <w:szCs w:val="24"/>
        </w:rPr>
        <w:t>工作组完成了标准征求意见稿，</w:t>
      </w:r>
      <w:r>
        <w:rPr>
          <w:rFonts w:hAnsi="宋体" w:cs="宋体" w:hint="eastAsia"/>
          <w:sz w:val="24"/>
          <w:szCs w:val="24"/>
        </w:rPr>
        <w:t>提交标委会征求意见。</w:t>
      </w:r>
      <w:r>
        <w:rPr>
          <w:rFonts w:hAnsi="宋体"/>
          <w:sz w:val="24"/>
          <w:szCs w:val="24"/>
        </w:rPr>
        <w:t xml:space="preserve">   </w:t>
      </w:r>
    </w:p>
    <w:p w:rsidR="007465A2" w:rsidRDefault="007465A2" w:rsidP="0010341B">
      <w:pPr>
        <w:spacing w:line="360" w:lineRule="auto"/>
        <w:ind w:firstLineChars="200" w:firstLine="31680"/>
        <w:rPr>
          <w:rFonts w:hAnsi="宋体" w:cs="Times New Roman"/>
          <w:sz w:val="24"/>
          <w:szCs w:val="24"/>
        </w:rPr>
      </w:pPr>
      <w:r>
        <w:rPr>
          <w:sz w:val="24"/>
          <w:szCs w:val="24"/>
        </w:rPr>
        <w:t>2018</w:t>
      </w:r>
      <w:r>
        <w:rPr>
          <w:rFonts w:hAnsi="宋体" w:cs="宋体" w:hint="eastAsia"/>
          <w:sz w:val="24"/>
          <w:szCs w:val="24"/>
        </w:rPr>
        <w:t>年</w:t>
      </w:r>
      <w:r>
        <w:rPr>
          <w:sz w:val="24"/>
          <w:szCs w:val="24"/>
        </w:rPr>
        <w:t>4</w:t>
      </w:r>
      <w:r>
        <w:rPr>
          <w:rFonts w:hAnsi="宋体" w:cs="宋体" w:hint="eastAsia"/>
          <w:sz w:val="24"/>
          <w:szCs w:val="24"/>
        </w:rPr>
        <w:t>月</w:t>
      </w:r>
      <w:r>
        <w:rPr>
          <w:sz w:val="24"/>
          <w:szCs w:val="24"/>
        </w:rPr>
        <w:t>-5</w:t>
      </w:r>
      <w:r>
        <w:rPr>
          <w:rFonts w:hAnsi="宋体" w:cs="宋体" w:hint="eastAsia"/>
          <w:sz w:val="24"/>
          <w:szCs w:val="24"/>
        </w:rPr>
        <w:t>月，标委会</w:t>
      </w:r>
      <w:r>
        <w:rPr>
          <w:sz w:val="24"/>
          <w:szCs w:val="24"/>
        </w:rPr>
        <w:t>“</w:t>
      </w:r>
      <w:r w:rsidRPr="00CC0574">
        <w:rPr>
          <w:rFonts w:ascii="宋体" w:hAnsi="宋体" w:cs="宋体" w:hint="eastAsia"/>
          <w:sz w:val="24"/>
          <w:szCs w:val="24"/>
        </w:rPr>
        <w:t>关于对《大理石瓷砖》、《陶瓷砖防滑性等级评价指南》国家标准征求意见的通知</w:t>
      </w:r>
      <w:r>
        <w:rPr>
          <w:sz w:val="24"/>
          <w:szCs w:val="24"/>
        </w:rPr>
        <w:t>”</w:t>
      </w:r>
      <w:r>
        <w:rPr>
          <w:rFonts w:hAnsi="宋体" w:cs="宋体" w:hint="eastAsia"/>
          <w:sz w:val="24"/>
          <w:szCs w:val="24"/>
        </w:rPr>
        <w:t>（</w:t>
      </w:r>
      <w:r w:rsidRPr="00CC0574">
        <w:rPr>
          <w:rFonts w:ascii="宋体" w:hAnsi="宋体" w:cs="宋体"/>
          <w:sz w:val="24"/>
          <w:szCs w:val="24"/>
        </w:rPr>
        <w:t xml:space="preserve"> </w:t>
      </w:r>
      <w:r w:rsidRPr="00CC0574">
        <w:rPr>
          <w:rFonts w:ascii="宋体" w:hAnsi="宋体" w:cs="宋体" w:hint="eastAsia"/>
          <w:sz w:val="24"/>
          <w:szCs w:val="24"/>
        </w:rPr>
        <w:t>建卫标秘字第</w:t>
      </w:r>
      <w:r w:rsidRPr="00CC0574">
        <w:rPr>
          <w:rFonts w:ascii="宋体" w:hAnsi="宋体" w:cs="宋体"/>
          <w:sz w:val="24"/>
          <w:szCs w:val="24"/>
        </w:rPr>
        <w:t>[2018]05</w:t>
      </w:r>
      <w:r w:rsidRPr="00CC0574">
        <w:rPr>
          <w:rFonts w:ascii="宋体" w:hAnsi="宋体" w:cs="宋体" w:hint="eastAsia"/>
          <w:sz w:val="24"/>
          <w:szCs w:val="24"/>
        </w:rPr>
        <w:t>号</w:t>
      </w:r>
      <w:r>
        <w:rPr>
          <w:rFonts w:hAnsi="宋体" w:cs="宋体" w:hint="eastAsia"/>
          <w:sz w:val="24"/>
          <w:szCs w:val="24"/>
        </w:rPr>
        <w:t>）向标委会委员、有关部门、生产企业、科研院所、消费者广泛征求意见。</w:t>
      </w:r>
    </w:p>
    <w:p w:rsidR="007465A2" w:rsidRDefault="007465A2" w:rsidP="0010341B">
      <w:pPr>
        <w:spacing w:line="360" w:lineRule="auto"/>
        <w:ind w:firstLineChars="200" w:firstLine="31680"/>
        <w:rPr>
          <w:rFonts w:cs="Times New Roman"/>
          <w:sz w:val="24"/>
          <w:szCs w:val="24"/>
        </w:rPr>
      </w:pPr>
      <w:r>
        <w:rPr>
          <w:rFonts w:hAnsi="宋体" w:cs="宋体" w:hint="eastAsia"/>
          <w:sz w:val="24"/>
          <w:szCs w:val="24"/>
        </w:rPr>
        <w:t>标准起草组对征求意见的结果进行了汇总处理，完成了《征求意见汇总处理表》，并对征求意见稿进行了修改，形成了标准送审稿，提交标委会审议。</w:t>
      </w:r>
    </w:p>
    <w:p w:rsidR="007465A2" w:rsidRDefault="007465A2" w:rsidP="0010341B">
      <w:pPr>
        <w:spacing w:line="360" w:lineRule="auto"/>
        <w:ind w:firstLineChars="200" w:firstLine="31680"/>
        <w:rPr>
          <w:rFonts w:cs="Times New Roman"/>
          <w:sz w:val="24"/>
          <w:szCs w:val="24"/>
        </w:rPr>
      </w:pPr>
      <w:r>
        <w:rPr>
          <w:sz w:val="24"/>
          <w:szCs w:val="24"/>
        </w:rPr>
        <w:t>2018</w:t>
      </w:r>
      <w:r>
        <w:rPr>
          <w:rFonts w:hAnsi="宋体" w:cs="宋体" w:hint="eastAsia"/>
          <w:sz w:val="24"/>
          <w:szCs w:val="24"/>
        </w:rPr>
        <w:t>年</w:t>
      </w:r>
      <w:r>
        <w:rPr>
          <w:sz w:val="24"/>
          <w:szCs w:val="24"/>
        </w:rPr>
        <w:t>7</w:t>
      </w:r>
      <w:r>
        <w:rPr>
          <w:rFonts w:hAnsi="宋体" w:cs="宋体" w:hint="eastAsia"/>
          <w:sz w:val="24"/>
          <w:szCs w:val="24"/>
        </w:rPr>
        <w:t>月</w:t>
      </w:r>
      <w:r>
        <w:rPr>
          <w:sz w:val="24"/>
          <w:szCs w:val="24"/>
        </w:rPr>
        <w:t>22</w:t>
      </w:r>
      <w:r>
        <w:rPr>
          <w:rFonts w:hAnsi="宋体" w:cs="宋体" w:hint="eastAsia"/>
          <w:sz w:val="24"/>
          <w:szCs w:val="24"/>
        </w:rPr>
        <w:t>日，全国建筑卫生陶瓷标准化技术委员会在四川成都组织召开了《大理石瓷砖》国家标准审议会，标委会委员、行业专家、质检机构、认证机构、科研院所、企业代表、消费者代表及标准起草单位人员</w:t>
      </w:r>
      <w:r>
        <w:rPr>
          <w:sz w:val="24"/>
          <w:szCs w:val="24"/>
        </w:rPr>
        <w:t>100</w:t>
      </w:r>
      <w:r>
        <w:rPr>
          <w:rFonts w:hAnsi="宋体" w:cs="宋体" w:hint="eastAsia"/>
          <w:sz w:val="24"/>
          <w:szCs w:val="24"/>
        </w:rPr>
        <w:t>余人参加了会议。会议由标委会副主任委员尹虹主持，标准起草组向审议会介绍了该标准制定的背景、意义，对标准制定过程、主要技术内容及征求意见情况进行了说明。审议会认真听取了起草组的介绍，进行了认真细致的讨论和质询，并对标准进行了逐条审查。审议会认为起草小组在标准的制定中做了大量工作，提交审查的文件齐全，审议会经过认真负责的审查，对标准送审稿提出了改意见，审议会一致通过修改后的国家标准并同意该标准作为推荐性国家标准。</w:t>
      </w:r>
    </w:p>
    <w:p w:rsidR="007465A2" w:rsidRDefault="007465A2" w:rsidP="00022903">
      <w:pPr>
        <w:spacing w:line="360" w:lineRule="auto"/>
        <w:ind w:firstLine="539"/>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宋体" w:hint="eastAsia"/>
          <w:sz w:val="24"/>
          <w:szCs w:val="24"/>
        </w:rPr>
        <w:t>、主要参加单位和工作组成员及其所做的工作</w:t>
      </w:r>
    </w:p>
    <w:p w:rsidR="007465A2" w:rsidRDefault="007465A2" w:rsidP="0010341B">
      <w:pPr>
        <w:spacing w:line="360" w:lineRule="auto"/>
        <w:ind w:firstLineChars="200" w:firstLine="31680"/>
        <w:rPr>
          <w:rFonts w:ascii="Times New Roman" w:hAnsi="Times New Roman" w:cs="Times New Roman"/>
          <w:sz w:val="24"/>
          <w:szCs w:val="24"/>
        </w:rPr>
      </w:pPr>
      <w:r>
        <w:rPr>
          <w:rFonts w:ascii="Times New Roman" w:hAnsi="Times New Roman" w:cs="宋体" w:hint="eastAsia"/>
          <w:sz w:val="24"/>
          <w:szCs w:val="24"/>
        </w:rPr>
        <w:t>本标准由佛山市简一陶瓷有限公司、广东宏宇陶瓷有限公司、咸阳陶瓷研究设计院负责起草。起草单位负责项目的组织实施，负责文件的起草工作，包括标准文件、编制说明、验证报告、调研报告、意见汇总等，确定验证试验的工作路线、工作内容、方法及验证试验的具体实施单位。</w:t>
      </w:r>
    </w:p>
    <w:p w:rsidR="007465A2" w:rsidRDefault="007465A2" w:rsidP="00022903">
      <w:pPr>
        <w:numPr>
          <w:ilvl w:val="0"/>
          <w:numId w:val="3"/>
        </w:numPr>
        <w:ind w:firstLine="540"/>
        <w:jc w:val="left"/>
        <w:rPr>
          <w:rFonts w:ascii="Times New Roman" w:hAnsi="Times New Roman" w:cs="Times New Roman"/>
          <w:b/>
          <w:bCs/>
          <w:sz w:val="28"/>
          <w:szCs w:val="28"/>
        </w:rPr>
      </w:pPr>
      <w:r>
        <w:rPr>
          <w:rFonts w:ascii="Times New Roman" w:hAnsi="Times New Roman" w:cs="宋体" w:hint="eastAsia"/>
          <w:b/>
          <w:bCs/>
          <w:sz w:val="28"/>
          <w:szCs w:val="28"/>
        </w:rPr>
        <w:t>标准编制原则和主要内容（如技术指标、参数、公式、性能要求、试验方法、检验规则等）的论据，解决的主要问题。</w:t>
      </w:r>
    </w:p>
    <w:p w:rsidR="007465A2" w:rsidRDefault="007465A2" w:rsidP="00022903">
      <w:pPr>
        <w:numPr>
          <w:ilvl w:val="0"/>
          <w:numId w:val="4"/>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标准制定原则</w:t>
      </w:r>
    </w:p>
    <w:p w:rsidR="007465A2" w:rsidRPr="00AF1369" w:rsidRDefault="007465A2" w:rsidP="00022903">
      <w:pPr>
        <w:numPr>
          <w:ilvl w:val="0"/>
          <w:numId w:val="5"/>
        </w:numPr>
        <w:spacing w:line="440" w:lineRule="exact"/>
        <w:ind w:firstLine="540"/>
        <w:jc w:val="left"/>
        <w:rPr>
          <w:rFonts w:ascii="Times New Roman" w:hAnsi="Times New Roman" w:cs="Times New Roman"/>
          <w:sz w:val="22"/>
          <w:szCs w:val="22"/>
        </w:rPr>
      </w:pPr>
      <w:r>
        <w:rPr>
          <w:rFonts w:ascii="Times New Roman" w:hAnsi="Times New Roman" w:cs="宋体" w:hint="eastAsia"/>
          <w:sz w:val="24"/>
          <w:szCs w:val="24"/>
        </w:rPr>
        <w:t>与国家相关政策法规保持一致，贯彻</w:t>
      </w:r>
      <w:r>
        <w:rPr>
          <w:rFonts w:ascii="宋体" w:hAnsi="宋体" w:cs="宋体" w:hint="eastAsia"/>
          <w:kern w:val="0"/>
          <w:sz w:val="24"/>
          <w:szCs w:val="24"/>
        </w:rPr>
        <w:t>国务院</w:t>
      </w:r>
      <w:r w:rsidRPr="00AF1369">
        <w:rPr>
          <w:rFonts w:ascii="宋体" w:hAnsi="宋体" w:cs="宋体" w:hint="eastAsia"/>
          <w:kern w:val="0"/>
          <w:sz w:val="24"/>
          <w:szCs w:val="24"/>
        </w:rPr>
        <w:t>《消费品标准和质量提升规划（</w:t>
      </w:r>
      <w:r w:rsidRPr="00AF1369">
        <w:rPr>
          <w:rFonts w:ascii="宋体" w:hAnsi="宋体" w:cs="宋体"/>
          <w:kern w:val="0"/>
          <w:sz w:val="24"/>
          <w:szCs w:val="24"/>
        </w:rPr>
        <w:t>2016—2020</w:t>
      </w:r>
      <w:r w:rsidRPr="00AF1369">
        <w:rPr>
          <w:rFonts w:ascii="宋体" w:hAnsi="宋体" w:cs="宋体" w:hint="eastAsia"/>
          <w:kern w:val="0"/>
          <w:sz w:val="24"/>
          <w:szCs w:val="24"/>
        </w:rPr>
        <w:t>年）》</w:t>
      </w:r>
      <w:r>
        <w:rPr>
          <w:rFonts w:ascii="宋体" w:hAnsi="宋体" w:cs="宋体" w:hint="eastAsia"/>
          <w:kern w:val="0"/>
          <w:sz w:val="24"/>
          <w:szCs w:val="24"/>
        </w:rPr>
        <w:t>，</w:t>
      </w:r>
      <w:r w:rsidRPr="00AF1369">
        <w:rPr>
          <w:rFonts w:ascii="宋体" w:hAnsi="宋体" w:cs="宋体" w:hint="eastAsia"/>
          <w:kern w:val="0"/>
          <w:sz w:val="24"/>
          <w:szCs w:val="24"/>
        </w:rPr>
        <w:t>增加高水平、高质量、有特色的标准供给，服务消费新热点、新模式发展，满足消费结构升级的需求</w:t>
      </w:r>
      <w:r>
        <w:rPr>
          <w:rFonts w:ascii="宋体" w:hAnsi="宋体" w:cs="宋体" w:hint="eastAsia"/>
          <w:kern w:val="0"/>
          <w:sz w:val="24"/>
          <w:szCs w:val="24"/>
        </w:rPr>
        <w:t>；</w:t>
      </w:r>
    </w:p>
    <w:p w:rsidR="007465A2" w:rsidRDefault="007465A2" w:rsidP="00022903">
      <w:pPr>
        <w:numPr>
          <w:ilvl w:val="0"/>
          <w:numId w:val="5"/>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标准格式、结构和内容按</w:t>
      </w:r>
      <w:r>
        <w:rPr>
          <w:rFonts w:ascii="Times New Roman" w:hAnsi="Times New Roman" w:cs="Times New Roman"/>
          <w:sz w:val="24"/>
          <w:szCs w:val="24"/>
        </w:rPr>
        <w:t>GB/T 1.1-2009</w:t>
      </w:r>
      <w:r>
        <w:rPr>
          <w:rFonts w:ascii="Times New Roman" w:hAnsi="Times New Roman" w:cs="宋体" w:hint="eastAsia"/>
          <w:sz w:val="24"/>
          <w:szCs w:val="24"/>
        </w:rPr>
        <w:t>规定进行编制；</w:t>
      </w:r>
    </w:p>
    <w:p w:rsidR="007465A2" w:rsidRDefault="007465A2" w:rsidP="00022903">
      <w:pPr>
        <w:numPr>
          <w:ilvl w:val="0"/>
          <w:numId w:val="5"/>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贯彻执行我国标准化工作精神，根据我国实际情况，尽可能采用国际通用或先进国家的技术要求和试验方法，保持标准的先进性和合理性；</w:t>
      </w:r>
    </w:p>
    <w:p w:rsidR="007465A2" w:rsidRDefault="007465A2" w:rsidP="00022903">
      <w:pPr>
        <w:numPr>
          <w:ilvl w:val="0"/>
          <w:numId w:val="5"/>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本着促进技术进步、提高产品质量、反映市场需求、扩大对外贸易、</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促进经济发展的原则，在验证试验的基础上，确定技术指标及试验方法，保持标准的科学性和指导性；</w:t>
      </w:r>
    </w:p>
    <w:p w:rsidR="007465A2" w:rsidRDefault="007465A2" w:rsidP="00022903">
      <w:pPr>
        <w:numPr>
          <w:ilvl w:val="0"/>
          <w:numId w:val="5"/>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与相关标准协调一致，以保证产品的设计、生产、流通、使用和管理之间的协调性，增强标准的实用价值，以利于促进大理石瓷砖品类与行业的技术发展和提高市场竞争力。</w:t>
      </w:r>
    </w:p>
    <w:p w:rsidR="007465A2" w:rsidRDefault="007465A2" w:rsidP="00022903">
      <w:pPr>
        <w:numPr>
          <w:ilvl w:val="0"/>
          <w:numId w:val="6"/>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标准主要内容说明</w:t>
      </w:r>
    </w:p>
    <w:p w:rsidR="007465A2" w:rsidRDefault="007465A2" w:rsidP="00022903">
      <w:pPr>
        <w:numPr>
          <w:ilvl w:val="0"/>
          <w:numId w:val="7"/>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范围</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本标准规定了大理石瓷砖的术语和定义、分类、技术要求、试验方法、检验规则、标志和说明、包装、运输、贮存。</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本标准适用于表面具有天然大理石装饰效果的大理石瓷砖。</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（二）规范性引用文件</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凡是注日期的引用文件，仅所注日期的版本适用于本文件。凡是不注日期的引用文件，其最新版本（包括所有的修改单）适用于本文件。</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GB/T 3810.1  </w:t>
      </w:r>
      <w:r>
        <w:rPr>
          <w:rFonts w:ascii="Times New Roman" w:hAnsi="Times New Roman" w:cs="宋体" w:hint="eastAsia"/>
          <w:sz w:val="24"/>
          <w:szCs w:val="24"/>
        </w:rPr>
        <w:t>陶瓷砖试验方法</w:t>
      </w:r>
      <w:r>
        <w:rPr>
          <w:rFonts w:ascii="Times New Roman" w:hAnsi="Times New Roman" w:cs="Times New Roman"/>
          <w:sz w:val="24"/>
          <w:szCs w:val="24"/>
        </w:rPr>
        <w:t xml:space="preserve"> </w:t>
      </w:r>
      <w:r>
        <w:rPr>
          <w:rFonts w:ascii="Times New Roman" w:hAnsi="Times New Roman" w:cs="宋体" w:hint="eastAsia"/>
          <w:sz w:val="24"/>
          <w:szCs w:val="24"/>
        </w:rPr>
        <w:t>第</w:t>
      </w:r>
      <w:r>
        <w:rPr>
          <w:rFonts w:ascii="Times New Roman" w:hAnsi="Times New Roman" w:cs="Times New Roman"/>
          <w:sz w:val="24"/>
          <w:szCs w:val="24"/>
        </w:rPr>
        <w:t>1</w:t>
      </w:r>
      <w:r>
        <w:rPr>
          <w:rFonts w:ascii="Times New Roman" w:hAnsi="Times New Roman" w:cs="宋体" w:hint="eastAsia"/>
          <w:sz w:val="24"/>
          <w:szCs w:val="24"/>
        </w:rPr>
        <w:t>部分：抽样及接收条件</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GB/T 3810.2  </w:t>
      </w:r>
      <w:r>
        <w:rPr>
          <w:rFonts w:ascii="Times New Roman" w:hAnsi="Times New Roman" w:cs="宋体" w:hint="eastAsia"/>
          <w:sz w:val="24"/>
          <w:szCs w:val="24"/>
        </w:rPr>
        <w:t>陶瓷砖试验方法</w:t>
      </w:r>
      <w:r>
        <w:rPr>
          <w:rFonts w:ascii="Times New Roman" w:hAnsi="Times New Roman" w:cs="Times New Roman"/>
          <w:sz w:val="24"/>
          <w:szCs w:val="24"/>
        </w:rPr>
        <w:t xml:space="preserve"> </w:t>
      </w:r>
      <w:r>
        <w:rPr>
          <w:rFonts w:ascii="Times New Roman" w:hAnsi="Times New Roman" w:cs="宋体" w:hint="eastAsia"/>
          <w:sz w:val="24"/>
          <w:szCs w:val="24"/>
        </w:rPr>
        <w:t>第</w:t>
      </w:r>
      <w:r>
        <w:rPr>
          <w:rFonts w:ascii="Times New Roman" w:hAnsi="Times New Roman" w:cs="Times New Roman"/>
          <w:sz w:val="24"/>
          <w:szCs w:val="24"/>
        </w:rPr>
        <w:t>2</w:t>
      </w:r>
      <w:r>
        <w:rPr>
          <w:rFonts w:ascii="Times New Roman" w:hAnsi="Times New Roman" w:cs="宋体" w:hint="eastAsia"/>
          <w:sz w:val="24"/>
          <w:szCs w:val="24"/>
        </w:rPr>
        <w:t>部分：尺寸和表面质量的检验</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GB/T 3810.3  </w:t>
      </w:r>
      <w:r>
        <w:rPr>
          <w:rFonts w:ascii="Times New Roman" w:hAnsi="Times New Roman" w:cs="宋体" w:hint="eastAsia"/>
          <w:sz w:val="24"/>
          <w:szCs w:val="24"/>
        </w:rPr>
        <w:t>陶瓷砖试验方法</w:t>
      </w:r>
      <w:r>
        <w:rPr>
          <w:rFonts w:ascii="Times New Roman" w:hAnsi="Times New Roman" w:cs="Times New Roman"/>
          <w:sz w:val="24"/>
          <w:szCs w:val="24"/>
        </w:rPr>
        <w:t xml:space="preserve"> </w:t>
      </w:r>
      <w:r>
        <w:rPr>
          <w:rFonts w:ascii="Times New Roman" w:hAnsi="Times New Roman" w:cs="宋体" w:hint="eastAsia"/>
          <w:sz w:val="24"/>
          <w:szCs w:val="24"/>
        </w:rPr>
        <w:t>第</w:t>
      </w:r>
      <w:r>
        <w:rPr>
          <w:rFonts w:ascii="Times New Roman" w:hAnsi="Times New Roman" w:cs="Times New Roman"/>
          <w:sz w:val="24"/>
          <w:szCs w:val="24"/>
        </w:rPr>
        <w:t>3</w:t>
      </w:r>
      <w:r>
        <w:rPr>
          <w:rFonts w:ascii="Times New Roman" w:hAnsi="Times New Roman" w:cs="宋体" w:hint="eastAsia"/>
          <w:sz w:val="24"/>
          <w:szCs w:val="24"/>
        </w:rPr>
        <w:t>部分：吸水率、显气孔率、表面相对密度和容重的测定</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GB/T 3810.6  </w:t>
      </w:r>
      <w:r>
        <w:rPr>
          <w:rFonts w:ascii="Times New Roman" w:hAnsi="Times New Roman" w:cs="宋体" w:hint="eastAsia"/>
          <w:sz w:val="24"/>
          <w:szCs w:val="24"/>
        </w:rPr>
        <w:t>陶瓷砖试验方法</w:t>
      </w:r>
      <w:r>
        <w:rPr>
          <w:rFonts w:ascii="Times New Roman" w:hAnsi="Times New Roman" w:cs="Times New Roman"/>
          <w:sz w:val="24"/>
          <w:szCs w:val="24"/>
        </w:rPr>
        <w:t xml:space="preserve"> </w:t>
      </w:r>
      <w:r>
        <w:rPr>
          <w:rFonts w:ascii="Times New Roman" w:hAnsi="Times New Roman" w:cs="宋体" w:hint="eastAsia"/>
          <w:sz w:val="24"/>
          <w:szCs w:val="24"/>
        </w:rPr>
        <w:t>第</w:t>
      </w:r>
      <w:r>
        <w:rPr>
          <w:rFonts w:ascii="Times New Roman" w:hAnsi="Times New Roman" w:cs="Times New Roman"/>
          <w:sz w:val="24"/>
          <w:szCs w:val="24"/>
        </w:rPr>
        <w:t>6</w:t>
      </w:r>
      <w:r>
        <w:rPr>
          <w:rFonts w:ascii="Times New Roman" w:hAnsi="Times New Roman" w:cs="宋体" w:hint="eastAsia"/>
          <w:sz w:val="24"/>
          <w:szCs w:val="24"/>
        </w:rPr>
        <w:t>部分：无釉砖耐磨深度的测定</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GB/T 3810.7  </w:t>
      </w:r>
      <w:r>
        <w:rPr>
          <w:rFonts w:ascii="Times New Roman" w:hAnsi="Times New Roman" w:cs="宋体" w:hint="eastAsia"/>
          <w:sz w:val="24"/>
          <w:szCs w:val="24"/>
        </w:rPr>
        <w:t>陶瓷砖试验方法</w:t>
      </w:r>
      <w:r>
        <w:rPr>
          <w:rFonts w:ascii="Times New Roman" w:hAnsi="Times New Roman" w:cs="Times New Roman"/>
          <w:sz w:val="24"/>
          <w:szCs w:val="24"/>
        </w:rPr>
        <w:t xml:space="preserve"> </w:t>
      </w:r>
      <w:r>
        <w:rPr>
          <w:rFonts w:ascii="Times New Roman" w:hAnsi="Times New Roman" w:cs="宋体" w:hint="eastAsia"/>
          <w:sz w:val="24"/>
          <w:szCs w:val="24"/>
        </w:rPr>
        <w:t>第</w:t>
      </w:r>
      <w:r>
        <w:rPr>
          <w:rFonts w:ascii="Times New Roman" w:hAnsi="Times New Roman" w:cs="Times New Roman"/>
          <w:sz w:val="24"/>
          <w:szCs w:val="24"/>
        </w:rPr>
        <w:t>7</w:t>
      </w:r>
      <w:r>
        <w:rPr>
          <w:rFonts w:ascii="Times New Roman" w:hAnsi="Times New Roman" w:cs="宋体" w:hint="eastAsia"/>
          <w:sz w:val="24"/>
          <w:szCs w:val="24"/>
        </w:rPr>
        <w:t>部分：有釉砖表面耐磨度的测定</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GB/T 4100-2015 </w:t>
      </w:r>
      <w:r>
        <w:rPr>
          <w:rFonts w:ascii="Times New Roman" w:hAnsi="Times New Roman" w:cs="宋体" w:hint="eastAsia"/>
          <w:sz w:val="24"/>
          <w:szCs w:val="24"/>
        </w:rPr>
        <w:t>陶瓷砖</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GB 6566-2010 </w:t>
      </w:r>
      <w:r>
        <w:rPr>
          <w:rFonts w:ascii="Times New Roman" w:hAnsi="Times New Roman" w:cs="宋体" w:hint="eastAsia"/>
          <w:sz w:val="24"/>
          <w:szCs w:val="24"/>
        </w:rPr>
        <w:t>建筑材料放射性核素限量</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GB/T 9195-2011 </w:t>
      </w:r>
      <w:r>
        <w:rPr>
          <w:rFonts w:ascii="Times New Roman" w:hAnsi="Times New Roman" w:cs="宋体" w:hint="eastAsia"/>
          <w:sz w:val="24"/>
          <w:szCs w:val="24"/>
        </w:rPr>
        <w:t>建筑卫生陶瓷分类和术语</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GB/T 13891 </w:t>
      </w:r>
      <w:r>
        <w:rPr>
          <w:rFonts w:ascii="Times New Roman" w:hAnsi="Times New Roman" w:cs="宋体" w:hint="eastAsia"/>
          <w:sz w:val="24"/>
          <w:szCs w:val="24"/>
        </w:rPr>
        <w:t>建筑饰面材料镜向光泽度测定方法</w:t>
      </w:r>
    </w:p>
    <w:p w:rsidR="007465A2" w:rsidRPr="00680411" w:rsidRDefault="007465A2" w:rsidP="00022903">
      <w:pPr>
        <w:spacing w:line="440" w:lineRule="exact"/>
        <w:ind w:firstLine="540"/>
        <w:jc w:val="left"/>
        <w:rPr>
          <w:rFonts w:ascii="Times New Roman" w:hAnsi="Times New Roman" w:cs="Times New Roman"/>
          <w:sz w:val="28"/>
          <w:szCs w:val="28"/>
        </w:rPr>
      </w:pPr>
      <w:r>
        <w:rPr>
          <w:rFonts w:ascii="Times New Roman" w:hAnsi="Times New Roman" w:cs="Times New Roman"/>
          <w:sz w:val="24"/>
          <w:szCs w:val="24"/>
        </w:rPr>
        <w:t>GB/T1031-2009</w:t>
      </w:r>
      <w:r w:rsidRPr="00680411">
        <w:rPr>
          <w:rFonts w:ascii="宋体" w:hAnsi="宋体" w:cs="宋体" w:hint="eastAsia"/>
          <w:kern w:val="0"/>
          <w:sz w:val="24"/>
          <w:szCs w:val="24"/>
        </w:rPr>
        <w:t>产品几何技术规范（</w:t>
      </w:r>
      <w:r w:rsidRPr="00680411">
        <w:rPr>
          <w:rFonts w:ascii="宋体" w:hAnsi="宋体" w:cs="宋体"/>
          <w:kern w:val="0"/>
          <w:sz w:val="24"/>
          <w:szCs w:val="24"/>
        </w:rPr>
        <w:t>GPS</w:t>
      </w:r>
      <w:r w:rsidRPr="00680411">
        <w:rPr>
          <w:rFonts w:ascii="宋体" w:hAnsi="宋体" w:cs="宋体" w:hint="eastAsia"/>
          <w:kern w:val="0"/>
          <w:sz w:val="24"/>
          <w:szCs w:val="24"/>
        </w:rPr>
        <w:t>）表面结构轮廓法表面粗糙度参数及其数值</w:t>
      </w:r>
    </w:p>
    <w:p w:rsidR="007465A2" w:rsidRDefault="007465A2" w:rsidP="00022903">
      <w:pPr>
        <w:numPr>
          <w:ilvl w:val="0"/>
          <w:numId w:val="8"/>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术语和定义</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本标准引用</w:t>
      </w:r>
      <w:r>
        <w:rPr>
          <w:rFonts w:ascii="Times New Roman" w:hAnsi="Times New Roman" w:cs="Times New Roman"/>
          <w:sz w:val="24"/>
          <w:szCs w:val="24"/>
        </w:rPr>
        <w:t>GB/T 9195-2011</w:t>
      </w:r>
      <w:r>
        <w:rPr>
          <w:rFonts w:ascii="Times New Roman" w:hAnsi="Times New Roman" w:cs="宋体" w:hint="eastAsia"/>
          <w:sz w:val="24"/>
          <w:szCs w:val="24"/>
        </w:rPr>
        <w:t>《建筑陶瓷砖分类及术语》和</w:t>
      </w:r>
      <w:r>
        <w:rPr>
          <w:rFonts w:ascii="Times New Roman" w:hAnsi="Times New Roman" w:cs="Times New Roman"/>
          <w:sz w:val="24"/>
          <w:szCs w:val="24"/>
        </w:rPr>
        <w:t>GB/T 4100-2015</w:t>
      </w:r>
      <w:r>
        <w:rPr>
          <w:rFonts w:ascii="Times New Roman" w:hAnsi="Times New Roman" w:cs="宋体" w:hint="eastAsia"/>
          <w:sz w:val="24"/>
          <w:szCs w:val="24"/>
        </w:rPr>
        <w:t>《陶瓷砖》界定的术语和定义，并增加了下列术语和定义</w:t>
      </w:r>
    </w:p>
    <w:p w:rsidR="007465A2" w:rsidRDefault="007465A2" w:rsidP="00022903">
      <w:pPr>
        <w:pStyle w:val="a"/>
        <w:ind w:firstLineChars="0" w:firstLine="540"/>
        <w:rPr>
          <w:rFonts w:ascii="Times New Roman" w:cs="Times New Roman"/>
          <w:sz w:val="24"/>
          <w:szCs w:val="24"/>
        </w:rPr>
      </w:pPr>
      <w:r>
        <w:rPr>
          <w:rFonts w:ascii="Times New Roman" w:hint="eastAsia"/>
          <w:sz w:val="24"/>
          <w:szCs w:val="24"/>
        </w:rPr>
        <w:t>大理石瓷砖</w:t>
      </w:r>
      <w:r>
        <w:rPr>
          <w:rFonts w:ascii="Times New Roman" w:cs="Times New Roman"/>
          <w:sz w:val="24"/>
          <w:szCs w:val="24"/>
        </w:rPr>
        <w:t xml:space="preserve"> marble tiles</w:t>
      </w:r>
    </w:p>
    <w:p w:rsidR="007465A2" w:rsidRPr="007E3509" w:rsidRDefault="007465A2" w:rsidP="00022903">
      <w:pPr>
        <w:pStyle w:val="a"/>
        <w:ind w:firstLineChars="0" w:firstLine="540"/>
        <w:rPr>
          <w:rFonts w:cs="Times New Roman"/>
        </w:rPr>
      </w:pPr>
      <w:r w:rsidRPr="00D2723C">
        <w:rPr>
          <w:rFonts w:hint="eastAsia"/>
          <w:sz w:val="24"/>
          <w:szCs w:val="24"/>
        </w:rPr>
        <w:t>具有大理石装饰效果的低吸水率陶瓷砖</w:t>
      </w:r>
      <w:r>
        <w:rPr>
          <w:rFonts w:hint="eastAsia"/>
        </w:rPr>
        <w:t>。</w:t>
      </w:r>
    </w:p>
    <w:p w:rsidR="007465A2" w:rsidRDefault="007465A2" w:rsidP="00022903">
      <w:pPr>
        <w:numPr>
          <w:ilvl w:val="0"/>
          <w:numId w:val="10"/>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产品分类</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sidRPr="00D2723C">
        <w:rPr>
          <w:rFonts w:cs="宋体" w:hint="eastAsia"/>
          <w:sz w:val="24"/>
          <w:szCs w:val="24"/>
        </w:rPr>
        <w:t>按照</w:t>
      </w:r>
      <w:r w:rsidRPr="00D2723C">
        <w:rPr>
          <w:rFonts w:hAnsi="宋体" w:cs="宋体" w:hint="eastAsia"/>
          <w:sz w:val="24"/>
          <w:szCs w:val="24"/>
        </w:rPr>
        <w:t>大理石瓷砖的吸水率高低分为Ⅰ、Ⅱ、Ⅲ类</w:t>
      </w:r>
      <w:r>
        <w:rPr>
          <w:rFonts w:ascii="Times New Roman" w:hAnsi="Times New Roman" w:cs="宋体" w:hint="eastAsia"/>
          <w:sz w:val="24"/>
          <w:szCs w:val="24"/>
        </w:rPr>
        <w:t>。其中</w:t>
      </w:r>
      <w:r w:rsidRPr="00D2723C">
        <w:rPr>
          <w:rFonts w:hAnsi="宋体" w:cs="宋体" w:hint="eastAsia"/>
          <w:sz w:val="24"/>
          <w:szCs w:val="24"/>
        </w:rPr>
        <w:t>Ⅰ</w:t>
      </w:r>
      <w:r>
        <w:rPr>
          <w:rFonts w:ascii="Times New Roman" w:hAnsi="Times New Roman" w:cs="宋体" w:hint="eastAsia"/>
          <w:sz w:val="24"/>
          <w:szCs w:val="24"/>
        </w:rPr>
        <w:t>类技术要求远高于</w:t>
      </w:r>
      <w:r w:rsidRPr="00D2723C">
        <w:rPr>
          <w:rFonts w:hAnsi="宋体" w:cs="宋体" w:hint="eastAsia"/>
          <w:sz w:val="24"/>
          <w:szCs w:val="24"/>
        </w:rPr>
        <w:t>Ⅱ、Ⅲ</w:t>
      </w:r>
      <w:r>
        <w:rPr>
          <w:rFonts w:ascii="Times New Roman" w:hAnsi="Times New Roman" w:cs="宋体" w:hint="eastAsia"/>
          <w:sz w:val="24"/>
          <w:szCs w:val="24"/>
        </w:rPr>
        <w:t>类，属国际领先水平。</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（五）技术要求</w:t>
      </w:r>
    </w:p>
    <w:p w:rsidR="007465A2" w:rsidRDefault="007465A2" w:rsidP="00022903">
      <w:pPr>
        <w:numPr>
          <w:ilvl w:val="0"/>
          <w:numId w:val="11"/>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尺寸</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尺寸应符合表</w:t>
      </w:r>
      <w:r>
        <w:rPr>
          <w:rFonts w:ascii="Times New Roman" w:hAnsi="Times New Roman" w:cs="Times New Roman"/>
          <w:sz w:val="24"/>
          <w:szCs w:val="24"/>
        </w:rPr>
        <w:t>1</w:t>
      </w:r>
      <w:r>
        <w:rPr>
          <w:rFonts w:ascii="Times New Roman" w:hAnsi="Times New Roman" w:cs="宋体" w:hint="eastAsia"/>
          <w:sz w:val="24"/>
          <w:szCs w:val="24"/>
        </w:rPr>
        <w:t>规定</w:t>
      </w:r>
    </w:p>
    <w:p w:rsidR="007465A2" w:rsidRPr="007A4E4B" w:rsidRDefault="007465A2" w:rsidP="00022903">
      <w:pPr>
        <w:spacing w:line="440" w:lineRule="exact"/>
        <w:ind w:firstLine="540"/>
        <w:jc w:val="center"/>
        <w:rPr>
          <w:rFonts w:ascii="Times New Roman" w:hAnsi="Times New Roman" w:cs="Times New Roman"/>
          <w:sz w:val="24"/>
          <w:szCs w:val="24"/>
        </w:rPr>
      </w:pPr>
      <w:r>
        <w:rPr>
          <w:rFonts w:ascii="Times New Roman" w:hAnsi="Times New Roman" w:cs="宋体" w:hint="eastAsia"/>
          <w:sz w:val="24"/>
          <w:szCs w:val="24"/>
        </w:rPr>
        <w:t>表</w:t>
      </w:r>
      <w:r>
        <w:rPr>
          <w:rFonts w:ascii="Times New Roman" w:hAnsi="Times New Roman" w:cs="Times New Roman"/>
          <w:sz w:val="24"/>
          <w:szCs w:val="24"/>
        </w:rPr>
        <w:t xml:space="preserve">1 </w:t>
      </w:r>
      <w:r>
        <w:rPr>
          <w:rFonts w:ascii="Times New Roman" w:hAnsi="Times New Roman" w:cs="宋体" w:hint="eastAsia"/>
          <w:sz w:val="24"/>
          <w:szCs w:val="24"/>
        </w:rPr>
        <w:t>尺寸</w:t>
      </w:r>
    </w:p>
    <w:tbl>
      <w:tblPr>
        <w:tblW w:w="9180" w:type="dxa"/>
        <w:tblInd w:w="-106" w:type="dxa"/>
        <w:tblLayout w:type="fixed"/>
        <w:tblLook w:val="0000"/>
      </w:tblPr>
      <w:tblGrid>
        <w:gridCol w:w="604"/>
        <w:gridCol w:w="296"/>
        <w:gridCol w:w="3697"/>
        <w:gridCol w:w="1701"/>
        <w:gridCol w:w="142"/>
        <w:gridCol w:w="1480"/>
        <w:gridCol w:w="1260"/>
      </w:tblGrid>
      <w:tr w:rsidR="007465A2" w:rsidRPr="004A60AD">
        <w:trPr>
          <w:trHeight w:val="420"/>
        </w:trPr>
        <w:tc>
          <w:tcPr>
            <w:tcW w:w="7920" w:type="dxa"/>
            <w:gridSpan w:val="6"/>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center"/>
              <w:rPr>
                <w:rFonts w:ascii="宋体" w:cs="Times New Roman"/>
                <w:color w:val="000000"/>
                <w:kern w:val="0"/>
                <w:sz w:val="18"/>
                <w:szCs w:val="18"/>
              </w:rPr>
            </w:pPr>
            <w:r w:rsidRPr="004A60AD">
              <w:rPr>
                <w:rFonts w:ascii="宋体" w:hAnsi="宋体" w:cs="宋体" w:hint="eastAsia"/>
                <w:color w:val="000000"/>
                <w:kern w:val="0"/>
                <w:sz w:val="18"/>
                <w:szCs w:val="18"/>
              </w:rPr>
              <w:t>技术要求</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rPr>
                <w:rFonts w:ascii="宋体" w:cs="Times New Roman"/>
                <w:color w:val="000000"/>
                <w:kern w:val="0"/>
                <w:sz w:val="18"/>
                <w:szCs w:val="18"/>
              </w:rPr>
            </w:pPr>
            <w:r w:rsidRPr="004A60AD">
              <w:rPr>
                <w:rFonts w:ascii="宋体" w:hAnsi="宋体" w:cs="宋体" w:hint="eastAsia"/>
                <w:color w:val="000000"/>
                <w:kern w:val="0"/>
                <w:sz w:val="18"/>
                <w:szCs w:val="18"/>
              </w:rPr>
              <w:t>试验方法</w:t>
            </w:r>
          </w:p>
        </w:tc>
      </w:tr>
      <w:tr w:rsidR="007465A2" w:rsidRPr="004A60AD">
        <w:trPr>
          <w:trHeight w:val="270"/>
        </w:trPr>
        <w:tc>
          <w:tcPr>
            <w:tcW w:w="4597" w:type="dxa"/>
            <w:gridSpan w:val="3"/>
            <w:vMerge w:val="restart"/>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center"/>
              <w:rPr>
                <w:rFonts w:ascii="宋体" w:cs="Times New Roman"/>
                <w:color w:val="000000"/>
                <w:kern w:val="0"/>
                <w:sz w:val="18"/>
                <w:szCs w:val="18"/>
              </w:rPr>
            </w:pPr>
            <w:r w:rsidRPr="004A60AD">
              <w:rPr>
                <w:rFonts w:ascii="宋体" w:hAnsi="宋体" w:cs="宋体" w:hint="eastAsia"/>
                <w:color w:val="000000"/>
                <w:kern w:val="0"/>
                <w:sz w:val="18"/>
                <w:szCs w:val="18"/>
              </w:rPr>
              <w:t>项目</w:t>
            </w:r>
          </w:p>
        </w:tc>
        <w:tc>
          <w:tcPr>
            <w:tcW w:w="3323" w:type="dxa"/>
            <w:gridSpan w:val="3"/>
            <w:tcBorders>
              <w:top w:val="single" w:sz="4" w:space="0" w:color="auto"/>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cs="Times New Roman"/>
                <w:color w:val="000000"/>
                <w:kern w:val="0"/>
                <w:sz w:val="18"/>
                <w:szCs w:val="18"/>
              </w:rPr>
            </w:pPr>
            <w:r w:rsidRPr="004A60AD">
              <w:rPr>
                <w:rFonts w:ascii="宋体" w:hAnsi="宋体" w:cs="宋体" w:hint="eastAsia"/>
                <w:color w:val="000000"/>
                <w:kern w:val="0"/>
                <w:sz w:val="18"/>
                <w:szCs w:val="18"/>
              </w:rPr>
              <w:t>名义尺寸</w:t>
            </w:r>
          </w:p>
        </w:tc>
        <w:tc>
          <w:tcPr>
            <w:tcW w:w="1260" w:type="dxa"/>
            <w:vMerge/>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r>
      <w:tr w:rsidR="007465A2" w:rsidRPr="004A60AD">
        <w:trPr>
          <w:trHeight w:val="270"/>
        </w:trPr>
        <w:tc>
          <w:tcPr>
            <w:tcW w:w="4597" w:type="dxa"/>
            <w:gridSpan w:val="3"/>
            <w:vMerge/>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c>
          <w:tcPr>
            <w:tcW w:w="1701" w:type="dxa"/>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color w:val="000000"/>
                <w:kern w:val="0"/>
                <w:sz w:val="18"/>
                <w:szCs w:val="18"/>
              </w:rPr>
              <w:t>70mm</w:t>
            </w:r>
            <w:r w:rsidRPr="004A60AD">
              <w:rPr>
                <w:rFonts w:ascii="宋体" w:hAnsi="宋体" w:cs="宋体" w:hint="eastAsia"/>
                <w:color w:val="000000"/>
                <w:kern w:val="0"/>
                <w:sz w:val="18"/>
                <w:szCs w:val="18"/>
              </w:rPr>
              <w:t>≤</w:t>
            </w:r>
            <w:r w:rsidRPr="004A60AD">
              <w:rPr>
                <w:rFonts w:ascii="Arial" w:hAnsi="Arial" w:cs="Arial"/>
                <w:i/>
                <w:iCs/>
                <w:color w:val="000000"/>
                <w:kern w:val="0"/>
                <w:sz w:val="18"/>
                <w:szCs w:val="18"/>
              </w:rPr>
              <w:t>N</w:t>
            </w:r>
            <w:r w:rsidRPr="004A60AD">
              <w:rPr>
                <w:rFonts w:ascii="宋体" w:hAnsi="宋体" w:cs="宋体"/>
                <w:color w:val="000000"/>
                <w:kern w:val="0"/>
                <w:sz w:val="18"/>
                <w:szCs w:val="18"/>
              </w:rPr>
              <w:t>&lt;150mm</w:t>
            </w:r>
          </w:p>
        </w:tc>
        <w:tc>
          <w:tcPr>
            <w:tcW w:w="1622" w:type="dxa"/>
            <w:gridSpan w:val="2"/>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Arial" w:hAnsi="Arial" w:cs="Arial"/>
                <w:i/>
                <w:iCs/>
                <w:color w:val="000000"/>
                <w:kern w:val="0"/>
                <w:sz w:val="18"/>
                <w:szCs w:val="18"/>
              </w:rPr>
            </w:pPr>
            <w:r w:rsidRPr="004A60AD">
              <w:rPr>
                <w:rFonts w:ascii="Arial" w:hAnsi="Arial" w:cs="Arial"/>
                <w:i/>
                <w:iCs/>
                <w:color w:val="000000"/>
                <w:kern w:val="0"/>
                <w:sz w:val="18"/>
                <w:szCs w:val="18"/>
              </w:rPr>
              <w:t>N</w:t>
            </w: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150mm</w:t>
            </w:r>
          </w:p>
        </w:tc>
        <w:tc>
          <w:tcPr>
            <w:tcW w:w="1260" w:type="dxa"/>
            <w:vMerge/>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r>
      <w:tr w:rsidR="007465A2" w:rsidRPr="004A60AD">
        <w:trPr>
          <w:trHeight w:val="510"/>
        </w:trPr>
        <w:tc>
          <w:tcPr>
            <w:tcW w:w="900" w:type="dxa"/>
            <w:gridSpan w:val="2"/>
            <w:vMerge w:val="restart"/>
            <w:tcBorders>
              <w:top w:val="nil"/>
              <w:left w:val="single" w:sz="4" w:space="0" w:color="auto"/>
              <w:bottom w:val="single" w:sz="4" w:space="0" w:color="auto"/>
              <w:right w:val="single" w:sz="4" w:space="0" w:color="auto"/>
            </w:tcBorders>
            <w:vAlign w:val="center"/>
          </w:tcPr>
          <w:p w:rsidR="007465A2" w:rsidRPr="004A60AD" w:rsidRDefault="007465A2" w:rsidP="00022903">
            <w:pPr>
              <w:widowControl/>
              <w:rPr>
                <w:rFonts w:ascii="宋体" w:cs="Times New Roman"/>
                <w:color w:val="000000"/>
                <w:kern w:val="0"/>
                <w:sz w:val="18"/>
                <w:szCs w:val="18"/>
              </w:rPr>
            </w:pPr>
            <w:r w:rsidRPr="004A60AD">
              <w:rPr>
                <w:rFonts w:ascii="宋体" w:hAnsi="宋体" w:cs="宋体" w:hint="eastAsia"/>
                <w:color w:val="000000"/>
                <w:kern w:val="0"/>
                <w:sz w:val="18"/>
                <w:szCs w:val="18"/>
              </w:rPr>
              <w:t>长度和宽度</w:t>
            </w:r>
          </w:p>
        </w:tc>
        <w:tc>
          <w:tcPr>
            <w:tcW w:w="3697" w:type="dxa"/>
            <w:vMerge w:val="restart"/>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center"/>
              <w:rPr>
                <w:rFonts w:ascii="宋体" w:cs="Times New Roman"/>
                <w:color w:val="000000"/>
                <w:kern w:val="0"/>
                <w:sz w:val="18"/>
                <w:szCs w:val="18"/>
              </w:rPr>
            </w:pPr>
            <w:r w:rsidRPr="004A60AD">
              <w:rPr>
                <w:rFonts w:ascii="宋体" w:hAnsi="宋体" w:cs="宋体" w:hint="eastAsia"/>
                <w:color w:val="000000"/>
                <w:kern w:val="0"/>
                <w:sz w:val="18"/>
                <w:szCs w:val="18"/>
              </w:rPr>
              <w:t>每块砖（</w:t>
            </w:r>
            <w:r w:rsidRPr="004A60AD">
              <w:rPr>
                <w:rFonts w:ascii="宋体" w:hAnsi="宋体" w:cs="宋体"/>
                <w:color w:val="000000"/>
                <w:kern w:val="0"/>
                <w:sz w:val="18"/>
                <w:szCs w:val="18"/>
              </w:rPr>
              <w:t>2</w:t>
            </w:r>
            <w:r w:rsidRPr="004A60AD">
              <w:rPr>
                <w:rFonts w:ascii="宋体" w:hAnsi="宋体" w:cs="宋体" w:hint="eastAsia"/>
                <w:color w:val="000000"/>
                <w:kern w:val="0"/>
                <w:sz w:val="18"/>
                <w:szCs w:val="18"/>
              </w:rPr>
              <w:t>条或</w:t>
            </w:r>
            <w:r w:rsidRPr="004A60AD">
              <w:rPr>
                <w:rFonts w:ascii="宋体" w:hAnsi="宋体" w:cs="宋体"/>
                <w:color w:val="000000"/>
                <w:kern w:val="0"/>
                <w:sz w:val="18"/>
                <w:szCs w:val="18"/>
              </w:rPr>
              <w:t>4</w:t>
            </w:r>
            <w:r w:rsidRPr="004A60AD">
              <w:rPr>
                <w:rFonts w:ascii="宋体" w:hAnsi="宋体" w:cs="宋体" w:hint="eastAsia"/>
                <w:color w:val="000000"/>
                <w:kern w:val="0"/>
                <w:sz w:val="18"/>
                <w:szCs w:val="18"/>
              </w:rPr>
              <w:t>条边）的平均尺寸相对于工作尺寸（</w:t>
            </w:r>
            <w:r w:rsidRPr="004A60AD">
              <w:rPr>
                <w:rFonts w:ascii="宋体" w:hAnsi="宋体" w:cs="宋体"/>
                <w:color w:val="000000"/>
                <w:kern w:val="0"/>
                <w:sz w:val="18"/>
                <w:szCs w:val="18"/>
              </w:rPr>
              <w:t>W</w:t>
            </w:r>
            <w:r w:rsidRPr="004A60AD">
              <w:rPr>
                <w:rFonts w:ascii="宋体" w:hAnsi="宋体" w:cs="宋体" w:hint="eastAsia"/>
                <w:color w:val="000000"/>
                <w:kern w:val="0"/>
                <w:sz w:val="18"/>
                <w:szCs w:val="18"/>
              </w:rPr>
              <w:t>）的允许偏差</w:t>
            </w:r>
            <w:r w:rsidRPr="004A60AD">
              <w:rPr>
                <w:rFonts w:ascii="宋体" w:hAnsi="宋体" w:cs="宋体"/>
                <w:color w:val="000000"/>
                <w:kern w:val="0"/>
                <w:sz w:val="18"/>
                <w:szCs w:val="18"/>
              </w:rPr>
              <w:t>/%</w:t>
            </w:r>
            <w:r w:rsidRPr="004A60AD">
              <w:rPr>
                <w:rFonts w:ascii="宋体" w:hAnsi="宋体" w:cs="宋体" w:hint="eastAsia"/>
                <w:color w:val="000000"/>
                <w:kern w:val="0"/>
                <w:sz w:val="18"/>
                <w:szCs w:val="18"/>
              </w:rPr>
              <w:t>。</w:t>
            </w:r>
          </w:p>
        </w:tc>
        <w:tc>
          <w:tcPr>
            <w:tcW w:w="1701" w:type="dxa"/>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0.9</w:t>
            </w:r>
          </w:p>
        </w:tc>
        <w:tc>
          <w:tcPr>
            <w:tcW w:w="1622" w:type="dxa"/>
            <w:gridSpan w:val="2"/>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FF0000"/>
                <w:kern w:val="0"/>
                <w:sz w:val="18"/>
                <w:szCs w:val="18"/>
              </w:rPr>
              <w:t>±</w:t>
            </w:r>
            <w:r w:rsidRPr="004A60AD">
              <w:rPr>
                <w:rFonts w:ascii="宋体" w:hAnsi="宋体" w:cs="宋体"/>
                <w:color w:val="FF0000"/>
                <w:kern w:val="0"/>
                <w:sz w:val="18"/>
                <w:szCs w:val="18"/>
              </w:rPr>
              <w:t>0.3</w:t>
            </w:r>
            <w:r w:rsidRPr="004A60AD">
              <w:rPr>
                <w:rFonts w:ascii="宋体" w:hAnsi="宋体" w:cs="宋体" w:hint="eastAsia"/>
                <w:color w:val="000000"/>
                <w:kern w:val="0"/>
                <w:sz w:val="18"/>
                <w:szCs w:val="18"/>
              </w:rPr>
              <w:t>，最大值±</w:t>
            </w:r>
            <w:r w:rsidRPr="004A60AD">
              <w:rPr>
                <w:rFonts w:ascii="宋体" w:hAnsi="宋体" w:cs="宋体"/>
                <w:color w:val="FF0000"/>
                <w:kern w:val="0"/>
                <w:sz w:val="18"/>
                <w:szCs w:val="18"/>
              </w:rPr>
              <w:t>1.5</w:t>
            </w:r>
            <w:r w:rsidRPr="004A60AD">
              <w:rPr>
                <w:rFonts w:ascii="宋体" w:hAnsi="宋体" w:cs="宋体"/>
                <w:color w:val="000000"/>
                <w:kern w:val="0"/>
                <w:sz w:val="18"/>
                <w:szCs w:val="18"/>
              </w:rPr>
              <w:t>mm</w:t>
            </w:r>
          </w:p>
        </w:tc>
        <w:tc>
          <w:tcPr>
            <w:tcW w:w="1260" w:type="dxa"/>
            <w:vMerge w:val="restart"/>
            <w:tcBorders>
              <w:top w:val="nil"/>
              <w:left w:val="single" w:sz="4" w:space="0" w:color="auto"/>
              <w:bottom w:val="single" w:sz="4" w:space="0" w:color="auto"/>
              <w:right w:val="single" w:sz="4" w:space="0" w:color="auto"/>
            </w:tcBorders>
            <w:vAlign w:val="center"/>
          </w:tcPr>
          <w:p w:rsidR="007465A2" w:rsidRPr="004A60AD" w:rsidRDefault="007465A2" w:rsidP="00022903">
            <w:pPr>
              <w:widowControl/>
              <w:rPr>
                <w:rFonts w:ascii="宋体" w:hAnsi="宋体" w:cs="宋体"/>
                <w:color w:val="000000"/>
                <w:kern w:val="0"/>
                <w:sz w:val="18"/>
                <w:szCs w:val="18"/>
              </w:rPr>
            </w:pPr>
            <w:r w:rsidRPr="004A60AD">
              <w:rPr>
                <w:rFonts w:ascii="宋体" w:hAnsi="宋体" w:cs="宋体"/>
                <w:color w:val="000000"/>
                <w:kern w:val="0"/>
                <w:sz w:val="18"/>
                <w:szCs w:val="18"/>
              </w:rPr>
              <w:t>GB/T3810.2</w:t>
            </w:r>
          </w:p>
        </w:tc>
      </w:tr>
      <w:tr w:rsidR="007465A2" w:rsidRPr="004A60AD">
        <w:trPr>
          <w:trHeight w:val="465"/>
        </w:trPr>
        <w:tc>
          <w:tcPr>
            <w:tcW w:w="900" w:type="dxa"/>
            <w:gridSpan w:val="2"/>
            <w:vMerge/>
            <w:tcBorders>
              <w:top w:val="nil"/>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c>
          <w:tcPr>
            <w:tcW w:w="3697" w:type="dxa"/>
            <w:vMerge/>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c>
          <w:tcPr>
            <w:tcW w:w="3323" w:type="dxa"/>
            <w:gridSpan w:val="3"/>
            <w:tcBorders>
              <w:top w:val="single" w:sz="4" w:space="0" w:color="auto"/>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大理石瓷砖</w:t>
            </w:r>
            <w:r w:rsidRPr="004A60AD">
              <w:rPr>
                <w:rFonts w:hAnsi="宋体" w:cs="宋体" w:hint="eastAsia"/>
                <w:color w:val="FF0000"/>
              </w:rPr>
              <w:t>Ⅰ</w:t>
            </w:r>
            <w:r w:rsidRPr="004A60AD">
              <w:rPr>
                <w:rFonts w:ascii="宋体" w:hAnsi="宋体" w:cs="宋体" w:hint="eastAsia"/>
                <w:color w:val="000000"/>
                <w:kern w:val="0"/>
                <w:sz w:val="18"/>
                <w:szCs w:val="18"/>
              </w:rPr>
              <w:t>类</w:t>
            </w:r>
            <w:r w:rsidRPr="004A60AD">
              <w:rPr>
                <w:rFonts w:ascii="宋体" w:hAnsi="宋体" w:cs="宋体"/>
                <w:color w:val="000000"/>
                <w:kern w:val="0"/>
                <w:sz w:val="18"/>
                <w:szCs w:val="18"/>
              </w:rPr>
              <w:t>:</w:t>
            </w:r>
            <w:r w:rsidRPr="004A60AD">
              <w:rPr>
                <w:rFonts w:ascii="宋体" w:hAnsi="宋体" w:cs="宋体" w:hint="eastAsia"/>
                <w:color w:val="000000"/>
                <w:kern w:val="0"/>
                <w:sz w:val="18"/>
                <w:szCs w:val="18"/>
              </w:rPr>
              <w:t>最大值±</w:t>
            </w:r>
            <w:r w:rsidRPr="004A60AD">
              <w:rPr>
                <w:rFonts w:ascii="宋体" w:hAnsi="宋体" w:cs="宋体"/>
                <w:color w:val="000000"/>
                <w:kern w:val="0"/>
                <w:sz w:val="18"/>
                <w:szCs w:val="18"/>
              </w:rPr>
              <w:t>1.0mm</w:t>
            </w:r>
          </w:p>
        </w:tc>
        <w:tc>
          <w:tcPr>
            <w:tcW w:w="1260" w:type="dxa"/>
            <w:vMerge/>
            <w:tcBorders>
              <w:top w:val="nil"/>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r>
      <w:tr w:rsidR="007465A2" w:rsidRPr="004A60AD">
        <w:trPr>
          <w:trHeight w:val="1124"/>
        </w:trPr>
        <w:tc>
          <w:tcPr>
            <w:tcW w:w="900" w:type="dxa"/>
            <w:gridSpan w:val="2"/>
            <w:vMerge/>
            <w:tcBorders>
              <w:top w:val="nil"/>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c>
          <w:tcPr>
            <w:tcW w:w="7020" w:type="dxa"/>
            <w:gridSpan w:val="4"/>
            <w:tcBorders>
              <w:top w:val="single" w:sz="4" w:space="0" w:color="auto"/>
              <w:left w:val="nil"/>
              <w:bottom w:val="single" w:sz="4" w:space="0" w:color="auto"/>
              <w:right w:val="single" w:sz="4" w:space="0" w:color="auto"/>
            </w:tcBorders>
            <w:vAlign w:val="center"/>
          </w:tcPr>
          <w:p w:rsidR="007465A2" w:rsidRPr="004A60AD" w:rsidRDefault="007465A2" w:rsidP="00022903">
            <w:pPr>
              <w:widowControl/>
              <w:ind w:firstLine="540"/>
              <w:jc w:val="left"/>
              <w:rPr>
                <w:rFonts w:ascii="宋体" w:hAnsi="宋体" w:cs="宋体"/>
                <w:color w:val="000000"/>
                <w:kern w:val="0"/>
                <w:sz w:val="18"/>
                <w:szCs w:val="18"/>
              </w:rPr>
            </w:pPr>
            <w:r w:rsidRPr="004A60AD">
              <w:rPr>
                <w:rFonts w:ascii="宋体" w:hAnsi="宋体" w:cs="宋体" w:hint="eastAsia"/>
                <w:color w:val="000000"/>
                <w:kern w:val="0"/>
                <w:sz w:val="18"/>
                <w:szCs w:val="18"/>
              </w:rPr>
              <w:t>制造商选择工作尺寸应满足以下要求：</w:t>
            </w:r>
            <w:r w:rsidRPr="004A60AD">
              <w:rPr>
                <w:rFonts w:ascii="宋体" w:cs="Times New Roman"/>
                <w:color w:val="000000"/>
                <w:kern w:val="0"/>
                <w:sz w:val="18"/>
                <w:szCs w:val="18"/>
              </w:rPr>
              <w:br/>
            </w:r>
            <w:r w:rsidRPr="004A60AD">
              <w:rPr>
                <w:rFonts w:ascii="宋体" w:hAnsi="宋体" w:cs="宋体" w:hint="eastAsia"/>
                <w:color w:val="000000"/>
                <w:kern w:val="0"/>
                <w:sz w:val="18"/>
                <w:szCs w:val="18"/>
              </w:rPr>
              <w:t>模数砖名义尺寸连接宽度允许在</w:t>
            </w:r>
            <w:r w:rsidRPr="004A60AD">
              <w:rPr>
                <w:rFonts w:ascii="宋体" w:hAnsi="宋体" w:cs="宋体"/>
                <w:color w:val="000000"/>
                <w:kern w:val="0"/>
                <w:sz w:val="18"/>
                <w:szCs w:val="18"/>
              </w:rPr>
              <w:t>2mm</w:t>
            </w: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5mm</w:t>
            </w:r>
            <w:r w:rsidRPr="004A60AD">
              <w:rPr>
                <w:rFonts w:ascii="宋体" w:hAnsi="宋体" w:cs="宋体" w:hint="eastAsia"/>
                <w:color w:val="000000"/>
                <w:kern w:val="0"/>
                <w:sz w:val="18"/>
                <w:szCs w:val="18"/>
              </w:rPr>
              <w:t>之间。</w:t>
            </w:r>
            <w:r w:rsidRPr="004A60AD">
              <w:rPr>
                <w:rFonts w:ascii="宋体" w:cs="Times New Roman"/>
                <w:color w:val="000000"/>
                <w:kern w:val="0"/>
                <w:sz w:val="18"/>
                <w:szCs w:val="18"/>
              </w:rPr>
              <w:br/>
            </w:r>
            <w:r w:rsidRPr="004A60AD">
              <w:rPr>
                <w:rFonts w:ascii="宋体" w:hAnsi="宋体" w:cs="宋体" w:hint="eastAsia"/>
                <w:color w:val="000000"/>
                <w:kern w:val="0"/>
                <w:sz w:val="18"/>
                <w:szCs w:val="18"/>
              </w:rPr>
              <w:t>非模数砖工作尺寸与名义尺寸之间的偏差不大于±</w:t>
            </w:r>
            <w:r w:rsidRPr="004A60AD">
              <w:rPr>
                <w:rFonts w:ascii="宋体" w:hAnsi="宋体" w:cs="宋体"/>
                <w:color w:val="000000"/>
                <w:kern w:val="0"/>
                <w:sz w:val="18"/>
                <w:szCs w:val="18"/>
              </w:rPr>
              <w:t>2%</w:t>
            </w:r>
            <w:r w:rsidRPr="004A60AD">
              <w:rPr>
                <w:rFonts w:ascii="宋体" w:hAnsi="宋体" w:cs="宋体" w:hint="eastAsia"/>
                <w:color w:val="000000"/>
                <w:kern w:val="0"/>
                <w:sz w:val="18"/>
                <w:szCs w:val="18"/>
              </w:rPr>
              <w:t>，最大</w:t>
            </w:r>
            <w:r w:rsidRPr="004A60AD">
              <w:rPr>
                <w:rFonts w:ascii="宋体" w:hAnsi="宋体" w:cs="宋体"/>
                <w:color w:val="000000"/>
                <w:kern w:val="0"/>
                <w:sz w:val="18"/>
                <w:szCs w:val="18"/>
              </w:rPr>
              <w:t>5mm</w:t>
            </w:r>
          </w:p>
        </w:tc>
        <w:tc>
          <w:tcPr>
            <w:tcW w:w="1260" w:type="dxa"/>
            <w:tcBorders>
              <w:top w:val="nil"/>
              <w:left w:val="nil"/>
              <w:bottom w:val="single" w:sz="4" w:space="0" w:color="auto"/>
              <w:right w:val="single" w:sz="4" w:space="0" w:color="auto"/>
            </w:tcBorders>
            <w:vAlign w:val="center"/>
          </w:tcPr>
          <w:p w:rsidR="007465A2" w:rsidRPr="004A60AD" w:rsidRDefault="007465A2" w:rsidP="00022903">
            <w:pPr>
              <w:widowControl/>
              <w:rPr>
                <w:rFonts w:ascii="宋体" w:hAnsi="宋体" w:cs="宋体"/>
                <w:color w:val="000000"/>
                <w:kern w:val="0"/>
                <w:sz w:val="18"/>
                <w:szCs w:val="18"/>
              </w:rPr>
            </w:pPr>
            <w:r w:rsidRPr="004A60AD">
              <w:rPr>
                <w:rFonts w:ascii="宋体" w:hAnsi="宋体" w:cs="宋体"/>
                <w:color w:val="000000"/>
                <w:kern w:val="0"/>
                <w:sz w:val="18"/>
                <w:szCs w:val="18"/>
              </w:rPr>
              <w:t>GB/T3810.2</w:t>
            </w:r>
          </w:p>
        </w:tc>
      </w:tr>
      <w:tr w:rsidR="007465A2" w:rsidRPr="004A60AD">
        <w:trPr>
          <w:trHeight w:val="1125"/>
        </w:trPr>
        <w:tc>
          <w:tcPr>
            <w:tcW w:w="4597" w:type="dxa"/>
            <w:gridSpan w:val="3"/>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jc w:val="left"/>
              <w:rPr>
                <w:rFonts w:ascii="宋体" w:hAnsi="宋体" w:cs="宋体"/>
                <w:color w:val="000000"/>
                <w:kern w:val="0"/>
                <w:sz w:val="18"/>
                <w:szCs w:val="18"/>
              </w:rPr>
            </w:pPr>
            <w:r w:rsidRPr="004A60AD">
              <w:rPr>
                <w:rFonts w:ascii="宋体" w:hAnsi="宋体" w:cs="宋体" w:hint="eastAsia"/>
                <w:color w:val="000000"/>
                <w:kern w:val="0"/>
                <w:sz w:val="18"/>
                <w:szCs w:val="18"/>
              </w:rPr>
              <w:t>厚度</w:t>
            </w:r>
            <w:r w:rsidRPr="004A60AD">
              <w:rPr>
                <w:rFonts w:ascii="宋体" w:hAnsi="宋体" w:cs="宋体"/>
                <w:color w:val="000000"/>
                <w:kern w:val="0"/>
                <w:sz w:val="18"/>
                <w:szCs w:val="18"/>
                <w:vertAlign w:val="superscript"/>
              </w:rPr>
              <w:t>b</w:t>
            </w:r>
            <w:r w:rsidRPr="004A60AD">
              <w:rPr>
                <w:rFonts w:ascii="宋体" w:hAnsi="宋体" w:cs="宋体"/>
                <w:color w:val="000000"/>
                <w:kern w:val="0"/>
                <w:sz w:val="18"/>
                <w:szCs w:val="18"/>
                <w:vertAlign w:val="superscript"/>
              </w:rPr>
              <w:br/>
            </w:r>
            <w:r w:rsidRPr="004A60AD">
              <w:rPr>
                <w:rFonts w:ascii="宋体" w:hAnsi="宋体" w:cs="宋体" w:hint="eastAsia"/>
                <w:color w:val="000000"/>
                <w:kern w:val="0"/>
                <w:sz w:val="18"/>
                <w:szCs w:val="18"/>
              </w:rPr>
              <w:t>厚度由制造商确定。</w:t>
            </w:r>
            <w:r w:rsidRPr="004A60AD">
              <w:rPr>
                <w:rFonts w:ascii="宋体" w:cs="Times New Roman"/>
                <w:color w:val="000000"/>
                <w:kern w:val="0"/>
                <w:sz w:val="18"/>
                <w:szCs w:val="18"/>
              </w:rPr>
              <w:br/>
            </w:r>
            <w:r w:rsidRPr="004A60AD">
              <w:rPr>
                <w:rFonts w:ascii="宋体" w:hAnsi="宋体" w:cs="宋体" w:hint="eastAsia"/>
                <w:color w:val="000000"/>
                <w:kern w:val="0"/>
                <w:sz w:val="18"/>
                <w:szCs w:val="18"/>
              </w:rPr>
              <w:t>每块砖厚度的平均值相对于工作尺寸厚度的允许偏差</w:t>
            </w:r>
            <w:r w:rsidRPr="004A60AD">
              <w:rPr>
                <w:rFonts w:ascii="宋体" w:hAnsi="宋体" w:cs="宋体"/>
                <w:color w:val="000000"/>
                <w:kern w:val="0"/>
                <w:sz w:val="18"/>
                <w:szCs w:val="18"/>
              </w:rPr>
              <w:t>/%</w:t>
            </w:r>
          </w:p>
        </w:tc>
        <w:tc>
          <w:tcPr>
            <w:tcW w:w="1701" w:type="dxa"/>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5</w:t>
            </w:r>
          </w:p>
        </w:tc>
        <w:tc>
          <w:tcPr>
            <w:tcW w:w="1622" w:type="dxa"/>
            <w:gridSpan w:val="2"/>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5</w:t>
            </w:r>
            <w:r w:rsidRPr="004A60AD">
              <w:rPr>
                <w:rFonts w:ascii="宋体" w:hAnsi="宋体" w:cs="宋体" w:hint="eastAsia"/>
                <w:color w:val="000000"/>
                <w:kern w:val="0"/>
                <w:sz w:val="18"/>
                <w:szCs w:val="18"/>
              </w:rPr>
              <w:t>，最大值±</w:t>
            </w:r>
            <w:r w:rsidRPr="004A60AD">
              <w:rPr>
                <w:rFonts w:ascii="宋体" w:hAnsi="宋体" w:cs="宋体"/>
                <w:color w:val="000000"/>
                <w:kern w:val="0"/>
                <w:sz w:val="18"/>
                <w:szCs w:val="18"/>
              </w:rPr>
              <w:t>0.5mm</w:t>
            </w:r>
          </w:p>
        </w:tc>
        <w:tc>
          <w:tcPr>
            <w:tcW w:w="1260" w:type="dxa"/>
            <w:tcBorders>
              <w:top w:val="nil"/>
              <w:left w:val="nil"/>
              <w:bottom w:val="single" w:sz="4" w:space="0" w:color="auto"/>
              <w:right w:val="single" w:sz="4" w:space="0" w:color="auto"/>
            </w:tcBorders>
            <w:vAlign w:val="center"/>
          </w:tcPr>
          <w:p w:rsidR="007465A2" w:rsidRPr="004A60AD" w:rsidRDefault="007465A2" w:rsidP="00022903">
            <w:pPr>
              <w:widowControl/>
              <w:rPr>
                <w:rFonts w:ascii="宋体" w:hAnsi="宋体" w:cs="宋体"/>
                <w:color w:val="000000"/>
                <w:kern w:val="0"/>
                <w:sz w:val="18"/>
                <w:szCs w:val="18"/>
              </w:rPr>
            </w:pPr>
            <w:r w:rsidRPr="004A60AD">
              <w:rPr>
                <w:rFonts w:ascii="宋体" w:hAnsi="宋体" w:cs="宋体"/>
                <w:color w:val="000000"/>
                <w:kern w:val="0"/>
                <w:sz w:val="18"/>
                <w:szCs w:val="18"/>
              </w:rPr>
              <w:t>GB/T3810.2</w:t>
            </w:r>
          </w:p>
        </w:tc>
      </w:tr>
      <w:tr w:rsidR="007465A2" w:rsidRPr="004A60AD">
        <w:trPr>
          <w:trHeight w:val="855"/>
        </w:trPr>
        <w:tc>
          <w:tcPr>
            <w:tcW w:w="4597" w:type="dxa"/>
            <w:gridSpan w:val="3"/>
            <w:vMerge w:val="restart"/>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jc w:val="left"/>
              <w:rPr>
                <w:rFonts w:ascii="宋体" w:hAnsi="宋体" w:cs="宋体"/>
                <w:color w:val="000000"/>
                <w:kern w:val="0"/>
                <w:sz w:val="18"/>
                <w:szCs w:val="18"/>
              </w:rPr>
            </w:pPr>
            <w:r w:rsidRPr="004A60AD">
              <w:rPr>
                <w:rFonts w:ascii="宋体" w:hAnsi="宋体" w:cs="宋体" w:hint="eastAsia"/>
                <w:color w:val="000000"/>
                <w:kern w:val="0"/>
                <w:sz w:val="18"/>
                <w:szCs w:val="18"/>
              </w:rPr>
              <w:t>边直度</w:t>
            </w:r>
            <w:r w:rsidRPr="004A60AD">
              <w:rPr>
                <w:rFonts w:ascii="宋体" w:hAnsi="宋体" w:cs="宋体"/>
                <w:color w:val="000000"/>
                <w:kern w:val="0"/>
                <w:sz w:val="18"/>
                <w:szCs w:val="18"/>
                <w:vertAlign w:val="superscript"/>
              </w:rPr>
              <w:t>C</w:t>
            </w:r>
            <w:r w:rsidRPr="004A60AD">
              <w:rPr>
                <w:rFonts w:ascii="宋体" w:hAnsi="宋体" w:cs="宋体" w:hint="eastAsia"/>
                <w:color w:val="000000"/>
                <w:kern w:val="0"/>
                <w:sz w:val="18"/>
                <w:szCs w:val="18"/>
              </w:rPr>
              <w:t>（正面）</w:t>
            </w:r>
            <w:r w:rsidRPr="004A60AD">
              <w:rPr>
                <w:rFonts w:ascii="宋体" w:cs="Times New Roman"/>
                <w:color w:val="000000"/>
                <w:kern w:val="0"/>
                <w:sz w:val="18"/>
                <w:szCs w:val="18"/>
              </w:rPr>
              <w:br/>
            </w:r>
            <w:r w:rsidRPr="004A60AD">
              <w:rPr>
                <w:rFonts w:ascii="宋体" w:hAnsi="宋体" w:cs="宋体" w:hint="eastAsia"/>
                <w:color w:val="000000"/>
                <w:kern w:val="0"/>
                <w:sz w:val="18"/>
                <w:szCs w:val="18"/>
              </w:rPr>
              <w:t>相对于工作尺寸的最大允许偏差</w:t>
            </w:r>
            <w:r w:rsidRPr="004A60AD">
              <w:rPr>
                <w:rFonts w:ascii="宋体" w:hAnsi="宋体" w:cs="宋体"/>
                <w:color w:val="000000"/>
                <w:kern w:val="0"/>
                <w:sz w:val="18"/>
                <w:szCs w:val="18"/>
              </w:rPr>
              <w:t>/%</w:t>
            </w:r>
          </w:p>
        </w:tc>
        <w:tc>
          <w:tcPr>
            <w:tcW w:w="1701" w:type="dxa"/>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0.75</w:t>
            </w:r>
          </w:p>
        </w:tc>
        <w:tc>
          <w:tcPr>
            <w:tcW w:w="1622" w:type="dxa"/>
            <w:gridSpan w:val="2"/>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FF0000"/>
                <w:kern w:val="0"/>
                <w:sz w:val="18"/>
                <w:szCs w:val="18"/>
              </w:rPr>
              <w:t>±</w:t>
            </w:r>
            <w:r w:rsidRPr="004A60AD">
              <w:rPr>
                <w:rFonts w:ascii="宋体" w:hAnsi="宋体" w:cs="宋体"/>
                <w:color w:val="FF0000"/>
                <w:kern w:val="0"/>
                <w:sz w:val="18"/>
                <w:szCs w:val="18"/>
              </w:rPr>
              <w:t>0.3</w:t>
            </w:r>
            <w:r w:rsidRPr="004A60AD">
              <w:rPr>
                <w:rFonts w:ascii="宋体" w:hAnsi="宋体" w:cs="宋体" w:hint="eastAsia"/>
                <w:color w:val="000000"/>
                <w:kern w:val="0"/>
                <w:sz w:val="18"/>
                <w:szCs w:val="18"/>
              </w:rPr>
              <w:t>，最大值±</w:t>
            </w:r>
            <w:r w:rsidRPr="004A60AD">
              <w:rPr>
                <w:rFonts w:ascii="宋体" w:hAnsi="宋体" w:cs="宋体"/>
                <w:color w:val="000000"/>
                <w:kern w:val="0"/>
                <w:sz w:val="18"/>
                <w:szCs w:val="18"/>
              </w:rPr>
              <w:t>1.5mm</w:t>
            </w:r>
          </w:p>
        </w:tc>
        <w:tc>
          <w:tcPr>
            <w:tcW w:w="1260" w:type="dxa"/>
            <w:vMerge w:val="restart"/>
            <w:tcBorders>
              <w:top w:val="nil"/>
              <w:left w:val="single" w:sz="4" w:space="0" w:color="auto"/>
              <w:bottom w:val="single" w:sz="4" w:space="0" w:color="auto"/>
              <w:right w:val="single" w:sz="4" w:space="0" w:color="auto"/>
            </w:tcBorders>
            <w:vAlign w:val="center"/>
          </w:tcPr>
          <w:p w:rsidR="007465A2" w:rsidRPr="004A60AD" w:rsidRDefault="007465A2" w:rsidP="00022903">
            <w:pPr>
              <w:widowControl/>
              <w:rPr>
                <w:rFonts w:ascii="宋体" w:hAnsi="宋体" w:cs="宋体"/>
                <w:color w:val="000000"/>
                <w:kern w:val="0"/>
                <w:sz w:val="18"/>
                <w:szCs w:val="18"/>
              </w:rPr>
            </w:pPr>
            <w:r w:rsidRPr="004A60AD">
              <w:rPr>
                <w:rFonts w:ascii="宋体" w:hAnsi="宋体" w:cs="宋体"/>
                <w:color w:val="000000"/>
                <w:kern w:val="0"/>
                <w:sz w:val="18"/>
                <w:szCs w:val="18"/>
              </w:rPr>
              <w:t>GB/T3810.2</w:t>
            </w:r>
          </w:p>
        </w:tc>
      </w:tr>
      <w:tr w:rsidR="007465A2" w:rsidRPr="004A60AD">
        <w:trPr>
          <w:trHeight w:val="570"/>
        </w:trPr>
        <w:tc>
          <w:tcPr>
            <w:tcW w:w="4597" w:type="dxa"/>
            <w:gridSpan w:val="3"/>
            <w:vMerge/>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c>
          <w:tcPr>
            <w:tcW w:w="3323" w:type="dxa"/>
            <w:gridSpan w:val="3"/>
            <w:tcBorders>
              <w:top w:val="single" w:sz="4" w:space="0" w:color="auto"/>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大理石瓷砖</w:t>
            </w:r>
            <w:r w:rsidRPr="004A60AD">
              <w:rPr>
                <w:rFonts w:hAnsi="宋体" w:cs="宋体" w:hint="eastAsia"/>
                <w:color w:val="FF0000"/>
              </w:rPr>
              <w:t>Ⅰ</w:t>
            </w:r>
            <w:r w:rsidRPr="004A60AD">
              <w:rPr>
                <w:rFonts w:ascii="宋体" w:hAnsi="宋体" w:cs="宋体" w:hint="eastAsia"/>
                <w:color w:val="000000"/>
                <w:kern w:val="0"/>
                <w:sz w:val="18"/>
                <w:szCs w:val="18"/>
              </w:rPr>
              <w:t>类</w:t>
            </w:r>
            <w:r w:rsidRPr="004A60AD">
              <w:rPr>
                <w:rFonts w:ascii="宋体" w:hAnsi="宋体" w:cs="宋体"/>
                <w:color w:val="000000"/>
                <w:kern w:val="0"/>
                <w:sz w:val="18"/>
                <w:szCs w:val="18"/>
              </w:rPr>
              <w:t>:</w:t>
            </w: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0.2</w:t>
            </w:r>
            <w:r w:rsidRPr="004A60AD">
              <w:rPr>
                <w:rFonts w:ascii="宋体" w:hAnsi="宋体" w:cs="宋体" w:hint="eastAsia"/>
                <w:color w:val="000000"/>
                <w:kern w:val="0"/>
                <w:sz w:val="18"/>
                <w:szCs w:val="18"/>
              </w:rPr>
              <w:t>，最大值</w:t>
            </w:r>
            <w:r w:rsidRPr="004A60AD">
              <w:rPr>
                <w:rFonts w:ascii="宋体" w:hAnsi="宋体" w:cs="宋体" w:hint="eastAsia"/>
                <w:color w:val="FF0000"/>
                <w:kern w:val="0"/>
                <w:sz w:val="18"/>
                <w:szCs w:val="18"/>
              </w:rPr>
              <w:t>±</w:t>
            </w:r>
            <w:r w:rsidRPr="004A60AD">
              <w:rPr>
                <w:rFonts w:ascii="宋体" w:hAnsi="宋体" w:cs="宋体"/>
                <w:color w:val="000000"/>
                <w:kern w:val="0"/>
                <w:sz w:val="18"/>
                <w:szCs w:val="18"/>
              </w:rPr>
              <w:t>1.0mm</w:t>
            </w:r>
          </w:p>
        </w:tc>
        <w:tc>
          <w:tcPr>
            <w:tcW w:w="1260" w:type="dxa"/>
            <w:vMerge/>
            <w:tcBorders>
              <w:top w:val="nil"/>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r>
      <w:tr w:rsidR="007465A2" w:rsidRPr="004A60AD">
        <w:trPr>
          <w:trHeight w:val="855"/>
        </w:trPr>
        <w:tc>
          <w:tcPr>
            <w:tcW w:w="4597" w:type="dxa"/>
            <w:gridSpan w:val="3"/>
            <w:vMerge w:val="restart"/>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jc w:val="left"/>
              <w:rPr>
                <w:rFonts w:ascii="宋体" w:hAnsi="宋体" w:cs="宋体"/>
                <w:color w:val="000000"/>
                <w:kern w:val="0"/>
                <w:sz w:val="18"/>
                <w:szCs w:val="18"/>
              </w:rPr>
            </w:pPr>
            <w:r w:rsidRPr="004A60AD">
              <w:rPr>
                <w:rFonts w:ascii="宋体" w:hAnsi="宋体" w:cs="宋体" w:hint="eastAsia"/>
                <w:color w:val="000000"/>
                <w:kern w:val="0"/>
                <w:sz w:val="18"/>
                <w:szCs w:val="18"/>
              </w:rPr>
              <w:t>直角度</w:t>
            </w:r>
            <w:r w:rsidRPr="004A60AD">
              <w:rPr>
                <w:rFonts w:ascii="宋体" w:hAnsi="宋体" w:cs="宋体"/>
                <w:color w:val="000000"/>
                <w:kern w:val="0"/>
                <w:sz w:val="18"/>
                <w:szCs w:val="18"/>
                <w:vertAlign w:val="superscript"/>
              </w:rPr>
              <w:t>C</w:t>
            </w:r>
            <w:r w:rsidRPr="004A60AD">
              <w:rPr>
                <w:rFonts w:ascii="宋体" w:cs="Times New Roman"/>
                <w:color w:val="000000"/>
                <w:kern w:val="0"/>
                <w:sz w:val="18"/>
                <w:szCs w:val="18"/>
              </w:rPr>
              <w:br/>
            </w:r>
            <w:r w:rsidRPr="004A60AD">
              <w:rPr>
                <w:rFonts w:ascii="宋体" w:hAnsi="宋体" w:cs="宋体" w:hint="eastAsia"/>
                <w:color w:val="000000"/>
                <w:kern w:val="0"/>
                <w:sz w:val="18"/>
                <w:szCs w:val="18"/>
              </w:rPr>
              <w:t>相对于工作尺寸的最大允许偏差</w:t>
            </w:r>
            <w:r w:rsidRPr="004A60AD">
              <w:rPr>
                <w:rFonts w:ascii="宋体" w:hAnsi="宋体" w:cs="宋体"/>
                <w:color w:val="000000"/>
                <w:kern w:val="0"/>
                <w:sz w:val="18"/>
                <w:szCs w:val="18"/>
              </w:rPr>
              <w:t>/%</w:t>
            </w:r>
          </w:p>
        </w:tc>
        <w:tc>
          <w:tcPr>
            <w:tcW w:w="1701" w:type="dxa"/>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0.75</w:t>
            </w:r>
          </w:p>
        </w:tc>
        <w:tc>
          <w:tcPr>
            <w:tcW w:w="1622" w:type="dxa"/>
            <w:gridSpan w:val="2"/>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0.5</w:t>
            </w:r>
            <w:r w:rsidRPr="004A60AD">
              <w:rPr>
                <w:rFonts w:ascii="宋体" w:hAnsi="宋体" w:cs="宋体" w:hint="eastAsia"/>
                <w:color w:val="000000"/>
                <w:kern w:val="0"/>
                <w:sz w:val="18"/>
                <w:szCs w:val="18"/>
              </w:rPr>
              <w:t>，最大值±</w:t>
            </w:r>
            <w:r w:rsidRPr="004A60AD">
              <w:rPr>
                <w:rFonts w:ascii="宋体" w:hAnsi="宋体" w:cs="宋体"/>
                <w:color w:val="000000"/>
                <w:kern w:val="0"/>
                <w:sz w:val="18"/>
                <w:szCs w:val="18"/>
              </w:rPr>
              <w:t>2.0mm</w:t>
            </w:r>
          </w:p>
        </w:tc>
        <w:tc>
          <w:tcPr>
            <w:tcW w:w="1260" w:type="dxa"/>
            <w:vMerge w:val="restart"/>
            <w:tcBorders>
              <w:top w:val="nil"/>
              <w:left w:val="single" w:sz="4" w:space="0" w:color="auto"/>
              <w:bottom w:val="single" w:sz="4" w:space="0" w:color="auto"/>
              <w:right w:val="single" w:sz="4" w:space="0" w:color="auto"/>
            </w:tcBorders>
            <w:vAlign w:val="center"/>
          </w:tcPr>
          <w:p w:rsidR="007465A2" w:rsidRPr="004A60AD" w:rsidRDefault="007465A2" w:rsidP="00022903">
            <w:pPr>
              <w:widowControl/>
              <w:rPr>
                <w:rFonts w:ascii="宋体" w:hAnsi="宋体" w:cs="宋体"/>
                <w:color w:val="000000"/>
                <w:kern w:val="0"/>
                <w:sz w:val="18"/>
                <w:szCs w:val="18"/>
              </w:rPr>
            </w:pPr>
            <w:r w:rsidRPr="004A60AD">
              <w:rPr>
                <w:rFonts w:ascii="宋体" w:hAnsi="宋体" w:cs="宋体"/>
                <w:color w:val="000000"/>
                <w:kern w:val="0"/>
                <w:sz w:val="18"/>
                <w:szCs w:val="18"/>
              </w:rPr>
              <w:t>GB/T3810.2</w:t>
            </w:r>
          </w:p>
        </w:tc>
      </w:tr>
      <w:tr w:rsidR="007465A2" w:rsidRPr="004A60AD">
        <w:trPr>
          <w:trHeight w:val="570"/>
        </w:trPr>
        <w:tc>
          <w:tcPr>
            <w:tcW w:w="4597" w:type="dxa"/>
            <w:gridSpan w:val="3"/>
            <w:vMerge/>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c>
          <w:tcPr>
            <w:tcW w:w="3323" w:type="dxa"/>
            <w:gridSpan w:val="3"/>
            <w:tcBorders>
              <w:top w:val="single" w:sz="4" w:space="0" w:color="auto"/>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大理石瓷砖</w:t>
            </w:r>
            <w:r w:rsidRPr="004A60AD">
              <w:rPr>
                <w:rFonts w:hAnsi="宋体" w:cs="宋体" w:hint="eastAsia"/>
                <w:color w:val="FF0000"/>
              </w:rPr>
              <w:t>Ⅰ</w:t>
            </w:r>
            <w:r w:rsidRPr="004A60AD">
              <w:rPr>
                <w:rFonts w:ascii="宋体" w:hAnsi="宋体" w:cs="宋体" w:hint="eastAsia"/>
                <w:color w:val="000000"/>
                <w:kern w:val="0"/>
                <w:sz w:val="18"/>
                <w:szCs w:val="18"/>
              </w:rPr>
              <w:t>类</w:t>
            </w:r>
            <w:r w:rsidRPr="004A60AD">
              <w:rPr>
                <w:rFonts w:ascii="宋体" w:hAnsi="宋体" w:cs="宋体"/>
                <w:color w:val="000000"/>
                <w:kern w:val="0"/>
                <w:sz w:val="18"/>
                <w:szCs w:val="18"/>
              </w:rPr>
              <w:t>:</w:t>
            </w: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0.2</w:t>
            </w:r>
            <w:r w:rsidRPr="004A60AD">
              <w:rPr>
                <w:rFonts w:ascii="宋体" w:hAnsi="宋体" w:cs="宋体" w:hint="eastAsia"/>
                <w:color w:val="000000"/>
                <w:kern w:val="0"/>
                <w:sz w:val="18"/>
                <w:szCs w:val="18"/>
              </w:rPr>
              <w:t>，最大值</w:t>
            </w:r>
            <w:r w:rsidRPr="004A60AD">
              <w:rPr>
                <w:rFonts w:ascii="宋体" w:hAnsi="宋体" w:cs="宋体" w:hint="eastAsia"/>
                <w:color w:val="FF0000"/>
                <w:kern w:val="0"/>
                <w:sz w:val="18"/>
                <w:szCs w:val="18"/>
              </w:rPr>
              <w:t>±</w:t>
            </w:r>
            <w:r w:rsidRPr="004A60AD">
              <w:rPr>
                <w:rFonts w:ascii="宋体" w:hAnsi="宋体" w:cs="宋体"/>
                <w:color w:val="000000"/>
                <w:kern w:val="0"/>
                <w:sz w:val="18"/>
                <w:szCs w:val="18"/>
              </w:rPr>
              <w:t>1.0mm</w:t>
            </w:r>
          </w:p>
        </w:tc>
        <w:tc>
          <w:tcPr>
            <w:tcW w:w="1260" w:type="dxa"/>
            <w:vMerge/>
            <w:tcBorders>
              <w:top w:val="nil"/>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r>
      <w:tr w:rsidR="007465A2" w:rsidRPr="004A60AD">
        <w:trPr>
          <w:trHeight w:val="690"/>
        </w:trPr>
        <w:tc>
          <w:tcPr>
            <w:tcW w:w="604" w:type="dxa"/>
            <w:vMerge w:val="restart"/>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hAnsi="宋体" w:cs="宋体"/>
                <w:color w:val="000000"/>
                <w:kern w:val="0"/>
                <w:sz w:val="18"/>
                <w:szCs w:val="18"/>
              </w:rPr>
            </w:pPr>
            <w:r w:rsidRPr="004A60AD">
              <w:rPr>
                <w:rFonts w:ascii="宋体" w:hAnsi="宋体" w:cs="宋体" w:hint="eastAsia"/>
                <w:color w:val="000000"/>
                <w:kern w:val="0"/>
                <w:sz w:val="18"/>
                <w:szCs w:val="18"/>
              </w:rPr>
              <w:t>表面平整度</w:t>
            </w:r>
            <w:r w:rsidRPr="004A60AD">
              <w:rPr>
                <w:rFonts w:ascii="宋体" w:cs="Times New Roman"/>
                <w:color w:val="000000"/>
                <w:kern w:val="0"/>
                <w:sz w:val="18"/>
                <w:szCs w:val="18"/>
              </w:rPr>
              <w:br/>
            </w:r>
            <w:r w:rsidRPr="004A60AD">
              <w:rPr>
                <w:rFonts w:ascii="宋体" w:hAnsi="宋体" w:cs="宋体" w:hint="eastAsia"/>
                <w:color w:val="000000"/>
                <w:kern w:val="0"/>
                <w:sz w:val="18"/>
                <w:szCs w:val="18"/>
              </w:rPr>
              <w:t>最大允许偏差</w:t>
            </w:r>
            <w:r w:rsidRPr="004A60AD">
              <w:rPr>
                <w:rFonts w:ascii="宋体" w:hAnsi="宋体" w:cs="宋体"/>
                <w:color w:val="000000"/>
                <w:kern w:val="0"/>
                <w:sz w:val="18"/>
                <w:szCs w:val="18"/>
              </w:rPr>
              <w:t>/%</w:t>
            </w:r>
          </w:p>
        </w:tc>
        <w:tc>
          <w:tcPr>
            <w:tcW w:w="3993" w:type="dxa"/>
            <w:gridSpan w:val="2"/>
            <w:tcBorders>
              <w:top w:val="nil"/>
              <w:left w:val="nil"/>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r w:rsidRPr="004A60AD">
              <w:rPr>
                <w:rFonts w:ascii="宋体" w:hAnsi="宋体" w:cs="宋体" w:hint="eastAsia"/>
                <w:color w:val="000000"/>
                <w:kern w:val="0"/>
                <w:sz w:val="18"/>
                <w:szCs w:val="18"/>
              </w:rPr>
              <w:t>相对于工作尺寸计算的对角线的中心弯曲度</w:t>
            </w:r>
          </w:p>
        </w:tc>
        <w:tc>
          <w:tcPr>
            <w:tcW w:w="1843" w:type="dxa"/>
            <w:gridSpan w:val="2"/>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0.75</w:t>
            </w:r>
          </w:p>
        </w:tc>
        <w:tc>
          <w:tcPr>
            <w:tcW w:w="1480" w:type="dxa"/>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FF0000"/>
                <w:kern w:val="0"/>
                <w:sz w:val="18"/>
                <w:szCs w:val="18"/>
              </w:rPr>
              <w:t>0.3</w:t>
            </w:r>
            <w:r w:rsidRPr="004A60AD">
              <w:rPr>
                <w:rFonts w:ascii="宋体" w:hAnsi="宋体" w:cs="宋体" w:hint="eastAsia"/>
                <w:color w:val="000000"/>
                <w:kern w:val="0"/>
                <w:sz w:val="18"/>
                <w:szCs w:val="18"/>
              </w:rPr>
              <w:t>，最大值±</w:t>
            </w:r>
            <w:r w:rsidRPr="004A60AD">
              <w:rPr>
                <w:rFonts w:ascii="宋体" w:hAnsi="宋体" w:cs="宋体"/>
                <w:color w:val="000000"/>
                <w:kern w:val="0"/>
                <w:sz w:val="18"/>
                <w:szCs w:val="18"/>
              </w:rPr>
              <w:t>2.0mm</w:t>
            </w:r>
          </w:p>
        </w:tc>
        <w:tc>
          <w:tcPr>
            <w:tcW w:w="1260" w:type="dxa"/>
            <w:tcBorders>
              <w:top w:val="nil"/>
              <w:left w:val="nil"/>
              <w:bottom w:val="single" w:sz="4" w:space="0" w:color="auto"/>
              <w:right w:val="single" w:sz="4" w:space="0" w:color="auto"/>
            </w:tcBorders>
            <w:vAlign w:val="center"/>
          </w:tcPr>
          <w:p w:rsidR="007465A2" w:rsidRPr="004A60AD" w:rsidRDefault="007465A2" w:rsidP="00022903">
            <w:pPr>
              <w:widowControl/>
              <w:rPr>
                <w:rFonts w:ascii="宋体" w:hAnsi="宋体" w:cs="宋体"/>
                <w:color w:val="000000"/>
                <w:kern w:val="0"/>
                <w:sz w:val="18"/>
                <w:szCs w:val="18"/>
              </w:rPr>
            </w:pPr>
            <w:r w:rsidRPr="004A60AD">
              <w:rPr>
                <w:rFonts w:ascii="宋体" w:hAnsi="宋体" w:cs="宋体"/>
                <w:color w:val="000000"/>
                <w:kern w:val="0"/>
                <w:sz w:val="18"/>
                <w:szCs w:val="18"/>
              </w:rPr>
              <w:t>GB/T3810.2</w:t>
            </w:r>
          </w:p>
        </w:tc>
      </w:tr>
      <w:tr w:rsidR="007465A2" w:rsidRPr="004A60AD">
        <w:trPr>
          <w:trHeight w:val="690"/>
        </w:trPr>
        <w:tc>
          <w:tcPr>
            <w:tcW w:w="604" w:type="dxa"/>
            <w:vMerge/>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c>
          <w:tcPr>
            <w:tcW w:w="3993" w:type="dxa"/>
            <w:gridSpan w:val="2"/>
            <w:tcBorders>
              <w:top w:val="nil"/>
              <w:left w:val="nil"/>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r w:rsidRPr="004A60AD">
              <w:rPr>
                <w:rFonts w:ascii="宋体" w:hAnsi="宋体" w:cs="宋体" w:hint="eastAsia"/>
                <w:color w:val="000000"/>
                <w:kern w:val="0"/>
                <w:sz w:val="18"/>
                <w:szCs w:val="18"/>
              </w:rPr>
              <w:t>相对于工作尺寸的边弯曲度</w:t>
            </w:r>
          </w:p>
        </w:tc>
        <w:tc>
          <w:tcPr>
            <w:tcW w:w="1843" w:type="dxa"/>
            <w:gridSpan w:val="2"/>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0.75</w:t>
            </w:r>
          </w:p>
        </w:tc>
        <w:tc>
          <w:tcPr>
            <w:tcW w:w="1480" w:type="dxa"/>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FF0000"/>
                <w:kern w:val="0"/>
                <w:sz w:val="18"/>
                <w:szCs w:val="18"/>
              </w:rPr>
              <w:t>0.3</w:t>
            </w:r>
            <w:r w:rsidRPr="004A60AD">
              <w:rPr>
                <w:rFonts w:ascii="宋体" w:hAnsi="宋体" w:cs="宋体" w:hint="eastAsia"/>
                <w:color w:val="000000"/>
                <w:kern w:val="0"/>
                <w:sz w:val="18"/>
                <w:szCs w:val="18"/>
              </w:rPr>
              <w:t>，最大值±</w:t>
            </w:r>
            <w:r w:rsidRPr="004A60AD">
              <w:rPr>
                <w:rFonts w:ascii="宋体" w:hAnsi="宋体" w:cs="宋体"/>
                <w:color w:val="000000"/>
                <w:kern w:val="0"/>
                <w:sz w:val="18"/>
                <w:szCs w:val="18"/>
              </w:rPr>
              <w:t>2.0mm</w:t>
            </w:r>
          </w:p>
        </w:tc>
        <w:tc>
          <w:tcPr>
            <w:tcW w:w="1260" w:type="dxa"/>
            <w:tcBorders>
              <w:top w:val="nil"/>
              <w:left w:val="nil"/>
              <w:bottom w:val="single" w:sz="4" w:space="0" w:color="auto"/>
              <w:right w:val="single" w:sz="4" w:space="0" w:color="auto"/>
            </w:tcBorders>
            <w:vAlign w:val="center"/>
          </w:tcPr>
          <w:p w:rsidR="007465A2" w:rsidRPr="004A60AD" w:rsidRDefault="007465A2" w:rsidP="00022903">
            <w:pPr>
              <w:widowControl/>
              <w:rPr>
                <w:rFonts w:ascii="宋体" w:hAnsi="宋体" w:cs="宋体"/>
                <w:color w:val="000000"/>
                <w:kern w:val="0"/>
                <w:sz w:val="18"/>
                <w:szCs w:val="18"/>
              </w:rPr>
            </w:pPr>
            <w:r w:rsidRPr="004A60AD">
              <w:rPr>
                <w:rFonts w:ascii="宋体" w:hAnsi="宋体" w:cs="宋体"/>
                <w:color w:val="000000"/>
                <w:kern w:val="0"/>
                <w:sz w:val="18"/>
                <w:szCs w:val="18"/>
              </w:rPr>
              <w:t>GB/T3810.2</w:t>
            </w:r>
          </w:p>
        </w:tc>
      </w:tr>
      <w:tr w:rsidR="007465A2" w:rsidRPr="004A60AD">
        <w:trPr>
          <w:trHeight w:val="690"/>
        </w:trPr>
        <w:tc>
          <w:tcPr>
            <w:tcW w:w="604" w:type="dxa"/>
            <w:vMerge/>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c>
          <w:tcPr>
            <w:tcW w:w="3993" w:type="dxa"/>
            <w:gridSpan w:val="2"/>
            <w:tcBorders>
              <w:top w:val="nil"/>
              <w:left w:val="nil"/>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r w:rsidRPr="004A60AD">
              <w:rPr>
                <w:rFonts w:ascii="宋体" w:hAnsi="宋体" w:cs="宋体" w:hint="eastAsia"/>
                <w:color w:val="000000"/>
                <w:kern w:val="0"/>
                <w:sz w:val="18"/>
                <w:szCs w:val="18"/>
              </w:rPr>
              <w:t>相对于由工作尺寸计算的对角线的翘曲度</w:t>
            </w:r>
          </w:p>
        </w:tc>
        <w:tc>
          <w:tcPr>
            <w:tcW w:w="1843" w:type="dxa"/>
            <w:gridSpan w:val="2"/>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000000"/>
                <w:kern w:val="0"/>
                <w:sz w:val="18"/>
                <w:szCs w:val="18"/>
              </w:rPr>
              <w:t>0.75</w:t>
            </w:r>
          </w:p>
        </w:tc>
        <w:tc>
          <w:tcPr>
            <w:tcW w:w="1480" w:type="dxa"/>
            <w:tcBorders>
              <w:top w:val="nil"/>
              <w:left w:val="nil"/>
              <w:bottom w:val="single" w:sz="4" w:space="0" w:color="auto"/>
              <w:right w:val="single" w:sz="4" w:space="0" w:color="auto"/>
            </w:tcBorders>
            <w:vAlign w:val="center"/>
          </w:tcPr>
          <w:p w:rsidR="007465A2" w:rsidRPr="004A60AD" w:rsidRDefault="007465A2" w:rsidP="00022903">
            <w:pPr>
              <w:widowControl/>
              <w:ind w:firstLine="540"/>
              <w:jc w:val="center"/>
              <w:rPr>
                <w:rFonts w:ascii="宋体" w:hAnsi="宋体" w:cs="宋体"/>
                <w:color w:val="000000"/>
                <w:kern w:val="0"/>
                <w:sz w:val="18"/>
                <w:szCs w:val="18"/>
              </w:rPr>
            </w:pPr>
            <w:r w:rsidRPr="004A60AD">
              <w:rPr>
                <w:rFonts w:ascii="宋体" w:hAnsi="宋体" w:cs="宋体" w:hint="eastAsia"/>
                <w:color w:val="000000"/>
                <w:kern w:val="0"/>
                <w:sz w:val="18"/>
                <w:szCs w:val="18"/>
              </w:rPr>
              <w:t>±</w:t>
            </w:r>
            <w:r w:rsidRPr="004A60AD">
              <w:rPr>
                <w:rFonts w:ascii="宋体" w:hAnsi="宋体" w:cs="宋体"/>
                <w:color w:val="FF0000"/>
                <w:kern w:val="0"/>
                <w:sz w:val="18"/>
                <w:szCs w:val="18"/>
              </w:rPr>
              <w:t>0.3</w:t>
            </w:r>
            <w:r w:rsidRPr="004A60AD">
              <w:rPr>
                <w:rFonts w:ascii="宋体" w:hAnsi="宋体" w:cs="宋体" w:hint="eastAsia"/>
                <w:color w:val="000000"/>
                <w:kern w:val="0"/>
                <w:sz w:val="18"/>
                <w:szCs w:val="18"/>
              </w:rPr>
              <w:t>，最大值±</w:t>
            </w:r>
            <w:r w:rsidRPr="004A60AD">
              <w:rPr>
                <w:rFonts w:ascii="宋体" w:hAnsi="宋体" w:cs="宋体"/>
                <w:color w:val="000000"/>
                <w:kern w:val="0"/>
                <w:sz w:val="18"/>
                <w:szCs w:val="18"/>
              </w:rPr>
              <w:t>2.0mm</w:t>
            </w:r>
          </w:p>
        </w:tc>
        <w:tc>
          <w:tcPr>
            <w:tcW w:w="1260" w:type="dxa"/>
            <w:tcBorders>
              <w:top w:val="nil"/>
              <w:left w:val="nil"/>
              <w:bottom w:val="single" w:sz="4" w:space="0" w:color="auto"/>
              <w:right w:val="single" w:sz="4" w:space="0" w:color="auto"/>
            </w:tcBorders>
            <w:vAlign w:val="center"/>
          </w:tcPr>
          <w:p w:rsidR="007465A2" w:rsidRPr="004A60AD" w:rsidRDefault="007465A2" w:rsidP="00022903">
            <w:pPr>
              <w:widowControl/>
              <w:rPr>
                <w:rFonts w:ascii="宋体" w:hAnsi="宋体" w:cs="宋体"/>
                <w:color w:val="000000"/>
                <w:kern w:val="0"/>
                <w:sz w:val="18"/>
                <w:szCs w:val="18"/>
              </w:rPr>
            </w:pPr>
            <w:r w:rsidRPr="004A60AD">
              <w:rPr>
                <w:rFonts w:ascii="宋体" w:hAnsi="宋体" w:cs="宋体"/>
                <w:color w:val="000000"/>
                <w:kern w:val="0"/>
                <w:sz w:val="18"/>
                <w:szCs w:val="18"/>
              </w:rPr>
              <w:t>GB/T3810.2</w:t>
            </w:r>
          </w:p>
        </w:tc>
      </w:tr>
      <w:tr w:rsidR="007465A2" w:rsidRPr="004A60AD">
        <w:trPr>
          <w:trHeight w:val="690"/>
        </w:trPr>
        <w:tc>
          <w:tcPr>
            <w:tcW w:w="604" w:type="dxa"/>
            <w:vMerge/>
            <w:tcBorders>
              <w:top w:val="single" w:sz="4" w:space="0" w:color="auto"/>
              <w:left w:val="single" w:sz="4" w:space="0" w:color="auto"/>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p>
        </w:tc>
        <w:tc>
          <w:tcPr>
            <w:tcW w:w="7316" w:type="dxa"/>
            <w:gridSpan w:val="5"/>
            <w:tcBorders>
              <w:top w:val="single" w:sz="4" w:space="0" w:color="auto"/>
              <w:left w:val="nil"/>
              <w:bottom w:val="single" w:sz="4" w:space="0" w:color="auto"/>
              <w:right w:val="single" w:sz="4" w:space="0" w:color="auto"/>
            </w:tcBorders>
            <w:vAlign w:val="center"/>
          </w:tcPr>
          <w:p w:rsidR="007465A2" w:rsidRPr="004A60AD" w:rsidRDefault="007465A2" w:rsidP="00022903">
            <w:pPr>
              <w:widowControl/>
              <w:ind w:firstLine="540"/>
              <w:jc w:val="left"/>
              <w:rPr>
                <w:rFonts w:ascii="宋体" w:cs="Times New Roman"/>
                <w:color w:val="000000"/>
                <w:kern w:val="0"/>
                <w:sz w:val="18"/>
                <w:szCs w:val="18"/>
              </w:rPr>
            </w:pPr>
            <w:r w:rsidRPr="004A60AD">
              <w:rPr>
                <w:rFonts w:ascii="宋体" w:hAnsi="宋体" w:cs="宋体" w:hint="eastAsia"/>
                <w:color w:val="000000"/>
                <w:kern w:val="0"/>
                <w:sz w:val="18"/>
                <w:szCs w:val="18"/>
              </w:rPr>
              <w:t>大理石瓷砖</w:t>
            </w:r>
            <w:r w:rsidRPr="004A60AD">
              <w:rPr>
                <w:rFonts w:hAnsi="宋体" w:cs="宋体" w:hint="eastAsia"/>
                <w:color w:val="FF0000"/>
              </w:rPr>
              <w:t>Ⅰ</w:t>
            </w:r>
            <w:r w:rsidRPr="004A60AD">
              <w:rPr>
                <w:rFonts w:ascii="宋体" w:hAnsi="宋体" w:cs="宋体" w:hint="eastAsia"/>
                <w:color w:val="000000"/>
                <w:kern w:val="0"/>
                <w:sz w:val="18"/>
                <w:szCs w:val="18"/>
              </w:rPr>
              <w:t>类的表面平整度允许偏差为±</w:t>
            </w:r>
            <w:r w:rsidRPr="004A60AD">
              <w:rPr>
                <w:rFonts w:ascii="宋体" w:hAnsi="宋体" w:cs="宋体"/>
                <w:color w:val="000000"/>
                <w:kern w:val="0"/>
                <w:sz w:val="18"/>
                <w:szCs w:val="18"/>
              </w:rPr>
              <w:t>0.1</w:t>
            </w:r>
            <w:r w:rsidRPr="004A60AD">
              <w:rPr>
                <w:rFonts w:ascii="宋体" w:hAnsi="宋体" w:cs="宋体" w:hint="eastAsia"/>
                <w:color w:val="000000"/>
                <w:kern w:val="0"/>
                <w:sz w:val="18"/>
                <w:szCs w:val="18"/>
              </w:rPr>
              <w:t>，且最大偏差≤</w:t>
            </w:r>
            <w:r w:rsidRPr="004A60AD">
              <w:rPr>
                <w:rFonts w:ascii="宋体" w:hAnsi="宋体" w:cs="宋体"/>
                <w:color w:val="000000"/>
                <w:kern w:val="0"/>
                <w:sz w:val="18"/>
                <w:szCs w:val="18"/>
              </w:rPr>
              <w:t>1.0mm</w:t>
            </w:r>
            <w:r w:rsidRPr="004A60AD">
              <w:rPr>
                <w:rFonts w:ascii="宋体" w:hAnsi="宋体" w:cs="宋体" w:hint="eastAsia"/>
                <w:color w:val="000000"/>
                <w:kern w:val="0"/>
                <w:sz w:val="18"/>
                <w:szCs w:val="18"/>
              </w:rPr>
              <w:t>。</w:t>
            </w:r>
            <w:r w:rsidRPr="004A60AD">
              <w:rPr>
                <w:rFonts w:ascii="宋体" w:cs="Times New Roman"/>
                <w:color w:val="000000"/>
                <w:kern w:val="0"/>
                <w:sz w:val="18"/>
                <w:szCs w:val="18"/>
              </w:rPr>
              <w:br/>
            </w:r>
            <w:r w:rsidRPr="004A60AD">
              <w:rPr>
                <w:rFonts w:ascii="宋体" w:hAnsi="宋体" w:cs="宋体" w:hint="eastAsia"/>
                <w:color w:val="000000"/>
                <w:kern w:val="0"/>
                <w:sz w:val="18"/>
                <w:szCs w:val="18"/>
              </w:rPr>
              <w:t>边长＞</w:t>
            </w:r>
            <w:r w:rsidRPr="004A60AD">
              <w:rPr>
                <w:rFonts w:ascii="宋体" w:hAnsi="宋体" w:cs="宋体"/>
                <w:color w:val="000000"/>
                <w:kern w:val="0"/>
                <w:sz w:val="18"/>
                <w:szCs w:val="18"/>
              </w:rPr>
              <w:t>600mm</w:t>
            </w:r>
            <w:r w:rsidRPr="004A60AD">
              <w:rPr>
                <w:rFonts w:ascii="宋体" w:hAnsi="宋体" w:cs="宋体" w:hint="eastAsia"/>
                <w:color w:val="000000"/>
                <w:kern w:val="0"/>
                <w:sz w:val="18"/>
                <w:szCs w:val="18"/>
              </w:rPr>
              <w:t>的砖，表面平整度用上凸和下凹表示，其最大偏差≤</w:t>
            </w:r>
            <w:r w:rsidRPr="004A60AD">
              <w:rPr>
                <w:rFonts w:ascii="宋体" w:hAnsi="宋体" w:cs="宋体"/>
                <w:color w:val="000000"/>
                <w:kern w:val="0"/>
                <w:sz w:val="18"/>
                <w:szCs w:val="18"/>
              </w:rPr>
              <w:t>1.0mm</w:t>
            </w:r>
            <w:r w:rsidRPr="004A60AD">
              <w:rPr>
                <w:rFonts w:ascii="宋体" w:hAnsi="宋体" w:cs="宋体" w:hint="eastAsia"/>
                <w:color w:val="000000"/>
                <w:kern w:val="0"/>
                <w:sz w:val="18"/>
                <w:szCs w:val="18"/>
              </w:rPr>
              <w:t>。</w:t>
            </w:r>
          </w:p>
        </w:tc>
        <w:tc>
          <w:tcPr>
            <w:tcW w:w="1260" w:type="dxa"/>
            <w:tcBorders>
              <w:top w:val="nil"/>
              <w:left w:val="nil"/>
              <w:bottom w:val="single" w:sz="4" w:space="0" w:color="auto"/>
              <w:right w:val="single" w:sz="4" w:space="0" w:color="auto"/>
            </w:tcBorders>
            <w:vAlign w:val="center"/>
          </w:tcPr>
          <w:p w:rsidR="007465A2" w:rsidRPr="004A60AD" w:rsidRDefault="007465A2" w:rsidP="00022903">
            <w:pPr>
              <w:widowControl/>
              <w:rPr>
                <w:rFonts w:ascii="宋体" w:hAnsi="宋体" w:cs="宋体"/>
                <w:color w:val="000000"/>
                <w:kern w:val="0"/>
                <w:sz w:val="18"/>
                <w:szCs w:val="18"/>
              </w:rPr>
            </w:pPr>
            <w:r w:rsidRPr="004A60AD">
              <w:rPr>
                <w:rFonts w:ascii="宋体" w:hAnsi="宋体" w:cs="宋体"/>
                <w:color w:val="000000"/>
                <w:kern w:val="0"/>
                <w:sz w:val="18"/>
                <w:szCs w:val="18"/>
              </w:rPr>
              <w:t>GB/T3810.2</w:t>
            </w:r>
          </w:p>
        </w:tc>
      </w:tr>
    </w:tbl>
    <w:p w:rsidR="007465A2" w:rsidRPr="007A4E4B" w:rsidRDefault="007465A2" w:rsidP="00022903">
      <w:pPr>
        <w:spacing w:line="440" w:lineRule="exact"/>
        <w:ind w:firstLine="540"/>
        <w:jc w:val="center"/>
        <w:rPr>
          <w:rFonts w:ascii="Times New Roman" w:hAnsi="Times New Roman" w:cs="Times New Roman"/>
          <w:sz w:val="24"/>
          <w:szCs w:val="24"/>
        </w:rPr>
      </w:pP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、外观质量</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宋体" w:hint="eastAsia"/>
          <w:sz w:val="24"/>
          <w:szCs w:val="24"/>
        </w:rPr>
        <w:t>装饰性能</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装饰性能应符合表</w:t>
      </w:r>
      <w:r>
        <w:rPr>
          <w:rFonts w:ascii="Times New Roman" w:hAnsi="Times New Roman" w:cs="Times New Roman"/>
          <w:sz w:val="24"/>
          <w:szCs w:val="24"/>
        </w:rPr>
        <w:t>2</w:t>
      </w:r>
      <w:r>
        <w:rPr>
          <w:rFonts w:ascii="Times New Roman" w:hAnsi="Times New Roman" w:cs="宋体" w:hint="eastAsia"/>
          <w:sz w:val="24"/>
          <w:szCs w:val="24"/>
        </w:rPr>
        <w:t>规定</w:t>
      </w:r>
    </w:p>
    <w:p w:rsidR="007465A2" w:rsidRDefault="007465A2" w:rsidP="00022903">
      <w:pPr>
        <w:pStyle w:val="a"/>
        <w:ind w:firstLineChars="0" w:firstLine="540"/>
        <w:jc w:val="center"/>
        <w:rPr>
          <w:rFonts w:cs="Times New Roman"/>
        </w:rPr>
      </w:pPr>
      <w:r>
        <w:rPr>
          <w:rFonts w:hint="eastAsia"/>
        </w:rPr>
        <w:t>表</w:t>
      </w:r>
      <w:r>
        <w:t xml:space="preserve">2 </w:t>
      </w:r>
      <w:r>
        <w:rPr>
          <w:rFonts w:hint="eastAsia"/>
        </w:rPr>
        <w:t>装饰性能</w:t>
      </w:r>
    </w:p>
    <w:tbl>
      <w:tblPr>
        <w:tblW w:w="96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5"/>
        <w:gridCol w:w="6688"/>
      </w:tblGrid>
      <w:tr w:rsidR="007465A2" w:rsidRPr="004A60AD">
        <w:trPr>
          <w:trHeight w:val="583"/>
        </w:trPr>
        <w:tc>
          <w:tcPr>
            <w:tcW w:w="2975" w:type="dxa"/>
            <w:vAlign w:val="center"/>
          </w:tcPr>
          <w:p w:rsidR="007465A2" w:rsidRDefault="007465A2" w:rsidP="00022903">
            <w:pPr>
              <w:pStyle w:val="a"/>
              <w:widowControl w:val="0"/>
              <w:ind w:firstLineChars="0" w:firstLine="540"/>
              <w:jc w:val="center"/>
              <w:rPr>
                <w:rFonts w:cs="Times New Roman"/>
                <w:sz w:val="18"/>
                <w:szCs w:val="18"/>
              </w:rPr>
            </w:pPr>
            <w:r w:rsidRPr="00F5163B">
              <w:rPr>
                <w:rFonts w:hint="eastAsia"/>
              </w:rPr>
              <w:t>装饰性能</w:t>
            </w:r>
          </w:p>
        </w:tc>
        <w:tc>
          <w:tcPr>
            <w:tcW w:w="6688" w:type="dxa"/>
            <w:vAlign w:val="center"/>
          </w:tcPr>
          <w:p w:rsidR="007465A2" w:rsidRDefault="007465A2" w:rsidP="00022903">
            <w:pPr>
              <w:pStyle w:val="a"/>
              <w:widowControl w:val="0"/>
              <w:ind w:firstLineChars="0" w:firstLine="540"/>
              <w:jc w:val="center"/>
              <w:rPr>
                <w:rFonts w:cs="Times New Roman"/>
                <w:sz w:val="18"/>
                <w:szCs w:val="18"/>
              </w:rPr>
            </w:pPr>
            <w:r w:rsidRPr="00F5163B">
              <w:rPr>
                <w:rFonts w:hint="eastAsia"/>
                <w:sz w:val="18"/>
                <w:szCs w:val="18"/>
              </w:rPr>
              <w:t>要求</w:t>
            </w:r>
          </w:p>
        </w:tc>
      </w:tr>
      <w:tr w:rsidR="007465A2" w:rsidRPr="004A60AD">
        <w:trPr>
          <w:trHeight w:val="535"/>
        </w:trPr>
        <w:tc>
          <w:tcPr>
            <w:tcW w:w="2975" w:type="dxa"/>
            <w:vAlign w:val="center"/>
          </w:tcPr>
          <w:p w:rsidR="007465A2" w:rsidRDefault="007465A2" w:rsidP="00022903">
            <w:pPr>
              <w:pStyle w:val="a"/>
              <w:widowControl w:val="0"/>
              <w:ind w:firstLineChars="0" w:firstLine="540"/>
              <w:jc w:val="center"/>
              <w:rPr>
                <w:rFonts w:cs="Times New Roman"/>
                <w:sz w:val="18"/>
                <w:szCs w:val="18"/>
              </w:rPr>
            </w:pPr>
            <w:r w:rsidRPr="00F5163B">
              <w:rPr>
                <w:rFonts w:hint="eastAsia"/>
                <w:sz w:val="18"/>
                <w:szCs w:val="18"/>
              </w:rPr>
              <w:t>纹理变化（种）</w:t>
            </w:r>
          </w:p>
        </w:tc>
        <w:tc>
          <w:tcPr>
            <w:tcW w:w="6688" w:type="dxa"/>
            <w:vAlign w:val="center"/>
          </w:tcPr>
          <w:p w:rsidR="007465A2" w:rsidRPr="00F5163B" w:rsidRDefault="007465A2" w:rsidP="00022903">
            <w:pPr>
              <w:pStyle w:val="a"/>
              <w:widowControl w:val="0"/>
              <w:ind w:firstLineChars="0" w:firstLine="540"/>
              <w:jc w:val="center"/>
              <w:rPr>
                <w:sz w:val="18"/>
                <w:szCs w:val="18"/>
              </w:rPr>
            </w:pPr>
            <w:r w:rsidRPr="00F5163B">
              <w:rPr>
                <w:rFonts w:hAnsi="宋体" w:hint="eastAsia"/>
              </w:rPr>
              <w:t>≥</w:t>
            </w:r>
            <w:r w:rsidRPr="00F5163B">
              <w:rPr>
                <w:sz w:val="18"/>
                <w:szCs w:val="18"/>
              </w:rPr>
              <w:t>4</w:t>
            </w:r>
          </w:p>
        </w:tc>
      </w:tr>
      <w:tr w:rsidR="007465A2" w:rsidRPr="004A60AD">
        <w:trPr>
          <w:trHeight w:val="544"/>
        </w:trPr>
        <w:tc>
          <w:tcPr>
            <w:tcW w:w="2975" w:type="dxa"/>
            <w:vAlign w:val="center"/>
          </w:tcPr>
          <w:p w:rsidR="007465A2" w:rsidRDefault="007465A2" w:rsidP="00022903">
            <w:pPr>
              <w:pStyle w:val="a"/>
              <w:widowControl w:val="0"/>
              <w:ind w:firstLineChars="0" w:firstLine="540"/>
              <w:jc w:val="center"/>
              <w:rPr>
                <w:rFonts w:cs="Times New Roman"/>
                <w:sz w:val="18"/>
                <w:szCs w:val="18"/>
              </w:rPr>
            </w:pPr>
            <w:r w:rsidRPr="00F5163B">
              <w:rPr>
                <w:rFonts w:hint="eastAsia"/>
                <w:sz w:val="18"/>
                <w:szCs w:val="18"/>
              </w:rPr>
              <w:t>质感（立体感</w:t>
            </w:r>
            <w:r w:rsidRPr="00F5163B">
              <w:rPr>
                <w:sz w:val="18"/>
                <w:szCs w:val="18"/>
              </w:rPr>
              <w:t>,</w:t>
            </w:r>
            <w:r w:rsidRPr="00F5163B">
              <w:rPr>
                <w:rFonts w:hint="eastAsia"/>
                <w:sz w:val="18"/>
                <w:szCs w:val="18"/>
              </w:rPr>
              <w:t>微米）</w:t>
            </w:r>
          </w:p>
        </w:tc>
        <w:tc>
          <w:tcPr>
            <w:tcW w:w="6688" w:type="dxa"/>
            <w:vAlign w:val="center"/>
          </w:tcPr>
          <w:p w:rsidR="007465A2" w:rsidRPr="00174965" w:rsidRDefault="007465A2" w:rsidP="00022903">
            <w:pPr>
              <w:pStyle w:val="a"/>
              <w:widowControl w:val="0"/>
              <w:ind w:firstLineChars="0" w:firstLine="540"/>
              <w:jc w:val="center"/>
              <w:rPr>
                <w:rFonts w:hAnsi="宋体" w:cs="Times New Roman"/>
                <w:color w:val="FF0000"/>
              </w:rPr>
            </w:pPr>
            <w:r w:rsidRPr="00F5163B">
              <w:rPr>
                <w:rFonts w:hAnsi="宋体"/>
                <w:color w:val="FF0000"/>
              </w:rPr>
              <w:t>Rz</w:t>
            </w:r>
            <w:r w:rsidRPr="00F5163B">
              <w:rPr>
                <w:rFonts w:hAnsi="宋体" w:hint="eastAsia"/>
                <w:color w:val="FF0000"/>
              </w:rPr>
              <w:t>≥</w:t>
            </w:r>
            <w:r w:rsidRPr="00F5163B">
              <w:rPr>
                <w:rFonts w:hAnsi="宋体"/>
                <w:color w:val="FF0000"/>
              </w:rPr>
              <w:t>1</w:t>
            </w:r>
          </w:p>
        </w:tc>
      </w:tr>
    </w:tbl>
    <w:p w:rsidR="007465A2" w:rsidRDefault="007465A2" w:rsidP="00022903">
      <w:pPr>
        <w:pStyle w:val="a"/>
        <w:ind w:firstLineChars="0" w:firstLine="540"/>
        <w:jc w:val="center"/>
        <w:rPr>
          <w:rFonts w:cs="Times New Roman"/>
        </w:rPr>
      </w:pP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宋体" w:hint="eastAsia"/>
          <w:sz w:val="24"/>
          <w:szCs w:val="24"/>
        </w:rPr>
        <w:t>表面质量</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至少有</w:t>
      </w:r>
      <w:r>
        <w:rPr>
          <w:rFonts w:ascii="Times New Roman" w:hAnsi="Times New Roman" w:cs="Times New Roman"/>
          <w:sz w:val="24"/>
          <w:szCs w:val="24"/>
        </w:rPr>
        <w:t>95%</w:t>
      </w:r>
      <w:r>
        <w:rPr>
          <w:rFonts w:ascii="Times New Roman" w:hAnsi="Times New Roman" w:cs="宋体" w:hint="eastAsia"/>
          <w:sz w:val="24"/>
          <w:szCs w:val="24"/>
        </w:rPr>
        <w:t>的砖距约</w:t>
      </w:r>
      <w:r>
        <w:rPr>
          <w:rFonts w:ascii="Times New Roman" w:hAnsi="Times New Roman" w:cs="Times New Roman"/>
          <w:sz w:val="24"/>
          <w:szCs w:val="24"/>
        </w:rPr>
        <w:t>1.0m</w:t>
      </w:r>
      <w:r>
        <w:rPr>
          <w:rFonts w:ascii="Times New Roman" w:hAnsi="Times New Roman" w:cs="宋体" w:hint="eastAsia"/>
          <w:sz w:val="24"/>
          <w:szCs w:val="24"/>
        </w:rPr>
        <w:t>处观察其主视区域，无磕碰、无裂纹、无落渣、无其他明显缺陷。</w:t>
      </w:r>
    </w:p>
    <w:p w:rsidR="007465A2" w:rsidRDefault="007465A2" w:rsidP="00022903">
      <w:pPr>
        <w:spacing w:line="440" w:lineRule="exact"/>
        <w:ind w:firstLine="540"/>
        <w:jc w:val="left"/>
        <w:rPr>
          <w:rFonts w:ascii="Times New Roman" w:hAnsi="Times New Roman" w:cs="Times New Roman"/>
          <w:sz w:val="18"/>
          <w:szCs w:val="18"/>
        </w:rPr>
      </w:pPr>
      <w:r>
        <w:rPr>
          <w:rFonts w:ascii="Times New Roman" w:hAnsi="Times New Roman" w:cs="宋体" w:hint="eastAsia"/>
          <w:sz w:val="18"/>
          <w:szCs w:val="18"/>
        </w:rPr>
        <w:t>注：在烧成过程中，产品与标准板之间的微小色差是难免的。本条款不适用于在砖表面有意制造的色差（表面可能是有釉的、无釉的或部分有釉的）或在砖面的部分区域内为了突出产品的特点而希望的色差。用于装饰目的的表面裂纹、凹坑、斑点或色斑不能看作为缺陷。</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宋体" w:hint="eastAsia"/>
          <w:sz w:val="24"/>
          <w:szCs w:val="24"/>
        </w:rPr>
        <w:t>、物理性能和化学性能应符合表</w:t>
      </w:r>
      <w:r>
        <w:rPr>
          <w:rFonts w:ascii="Times New Roman" w:hAnsi="Times New Roman" w:cs="Times New Roman"/>
          <w:sz w:val="24"/>
          <w:szCs w:val="24"/>
        </w:rPr>
        <w:t>3</w:t>
      </w:r>
      <w:r>
        <w:rPr>
          <w:rFonts w:ascii="Times New Roman" w:hAnsi="Times New Roman" w:cs="宋体" w:hint="eastAsia"/>
          <w:sz w:val="24"/>
          <w:szCs w:val="24"/>
        </w:rPr>
        <w:t>的规定。</w:t>
      </w:r>
    </w:p>
    <w:p w:rsidR="007465A2" w:rsidRDefault="007465A2" w:rsidP="00022903">
      <w:pPr>
        <w:spacing w:line="440" w:lineRule="exact"/>
        <w:ind w:firstLine="540"/>
        <w:jc w:val="center"/>
        <w:rPr>
          <w:rFonts w:ascii="Times New Roman" w:hAnsi="Times New Roman" w:cs="Times New Roman"/>
          <w:sz w:val="24"/>
          <w:szCs w:val="24"/>
        </w:rPr>
      </w:pPr>
      <w:r>
        <w:rPr>
          <w:rFonts w:ascii="Times New Roman" w:hAnsi="Times New Roman" w:cs="宋体" w:hint="eastAsia"/>
          <w:sz w:val="24"/>
          <w:szCs w:val="24"/>
        </w:rPr>
        <w:t>表</w:t>
      </w:r>
      <w:r>
        <w:rPr>
          <w:rFonts w:ascii="Times New Roman" w:hAnsi="Times New Roman" w:cs="Times New Roman"/>
          <w:sz w:val="24"/>
          <w:szCs w:val="24"/>
        </w:rPr>
        <w:t>3</w:t>
      </w:r>
      <w:r>
        <w:rPr>
          <w:rFonts w:ascii="Times New Roman" w:hAnsi="Times New Roman" w:cs="宋体" w:hint="eastAsia"/>
          <w:sz w:val="24"/>
          <w:szCs w:val="24"/>
        </w:rPr>
        <w:t>物理性能和化学性能</w:t>
      </w:r>
    </w:p>
    <w:tbl>
      <w:tblPr>
        <w:tblW w:w="93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3"/>
        <w:gridCol w:w="6825"/>
      </w:tblGrid>
      <w:tr w:rsidR="007465A2" w:rsidRPr="004A60AD">
        <w:trPr>
          <w:trHeight w:val="544"/>
        </w:trPr>
        <w:tc>
          <w:tcPr>
            <w:tcW w:w="2523" w:type="dxa"/>
            <w:vAlign w:val="center"/>
          </w:tcPr>
          <w:p w:rsidR="007465A2" w:rsidRPr="00065049" w:rsidRDefault="007465A2" w:rsidP="00022903">
            <w:pPr>
              <w:pStyle w:val="a"/>
              <w:ind w:firstLineChars="0" w:firstLine="540"/>
              <w:jc w:val="center"/>
              <w:rPr>
                <w:rFonts w:hAnsi="宋体" w:cs="Times New Roman"/>
              </w:rPr>
            </w:pPr>
            <w:r w:rsidRPr="00F5163B">
              <w:rPr>
                <w:rFonts w:hint="eastAsia"/>
              </w:rPr>
              <w:t>物理性能和化学性能</w:t>
            </w:r>
          </w:p>
        </w:tc>
        <w:tc>
          <w:tcPr>
            <w:tcW w:w="6825"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要求</w:t>
            </w:r>
          </w:p>
        </w:tc>
      </w:tr>
      <w:tr w:rsidR="007465A2" w:rsidRPr="004A60AD">
        <w:trPr>
          <w:trHeight w:val="571"/>
        </w:trPr>
        <w:tc>
          <w:tcPr>
            <w:tcW w:w="2523"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吸水率（</w:t>
            </w:r>
            <w:r w:rsidRPr="00F5163B">
              <w:rPr>
                <w:rFonts w:hAnsi="宋体"/>
              </w:rPr>
              <w:t>%</w:t>
            </w:r>
            <w:r w:rsidRPr="00F5163B">
              <w:rPr>
                <w:rFonts w:hAnsi="宋体" w:hint="eastAsia"/>
              </w:rPr>
              <w:t>）</w:t>
            </w:r>
          </w:p>
        </w:tc>
        <w:tc>
          <w:tcPr>
            <w:tcW w:w="6825"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Ⅰ类≤</w:t>
            </w:r>
            <w:r w:rsidRPr="00F5163B">
              <w:rPr>
                <w:rFonts w:hAnsi="宋体"/>
              </w:rPr>
              <w:t>0.1</w:t>
            </w:r>
            <w:r w:rsidRPr="00F5163B">
              <w:rPr>
                <w:rFonts w:hAnsi="宋体" w:hint="eastAsia"/>
              </w:rPr>
              <w:t>、Ⅱ类≤</w:t>
            </w:r>
            <w:r w:rsidRPr="00F5163B">
              <w:rPr>
                <w:rFonts w:hAnsi="宋体"/>
              </w:rPr>
              <w:t>0.5</w:t>
            </w:r>
            <w:r w:rsidRPr="00F5163B">
              <w:rPr>
                <w:rFonts w:hAnsi="宋体" w:hint="eastAsia"/>
              </w:rPr>
              <w:t>、Ⅲ类≤</w:t>
            </w:r>
            <w:r w:rsidRPr="00F5163B">
              <w:rPr>
                <w:rFonts w:hAnsi="宋体"/>
              </w:rPr>
              <w:t>3.0</w:t>
            </w:r>
          </w:p>
        </w:tc>
      </w:tr>
      <w:tr w:rsidR="007465A2" w:rsidRPr="004A60AD">
        <w:trPr>
          <w:trHeight w:val="571"/>
        </w:trPr>
        <w:tc>
          <w:tcPr>
            <w:tcW w:w="2523"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表面莫氏硬度</w:t>
            </w:r>
          </w:p>
        </w:tc>
        <w:tc>
          <w:tcPr>
            <w:tcW w:w="6825"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w:t>
            </w:r>
            <w:r w:rsidRPr="00F5163B">
              <w:rPr>
                <w:rFonts w:hAnsi="宋体"/>
              </w:rPr>
              <w:t>4</w:t>
            </w:r>
          </w:p>
        </w:tc>
      </w:tr>
      <w:tr w:rsidR="007465A2" w:rsidRPr="004A60AD">
        <w:trPr>
          <w:trHeight w:val="571"/>
        </w:trPr>
        <w:tc>
          <w:tcPr>
            <w:tcW w:w="2523"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耐磨性（级）</w:t>
            </w:r>
          </w:p>
        </w:tc>
        <w:tc>
          <w:tcPr>
            <w:tcW w:w="6825"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w:t>
            </w:r>
            <w:r w:rsidRPr="00F5163B">
              <w:rPr>
                <w:rFonts w:hAnsi="宋体"/>
              </w:rPr>
              <w:t>3</w:t>
            </w:r>
          </w:p>
        </w:tc>
      </w:tr>
      <w:tr w:rsidR="007465A2" w:rsidRPr="004A60AD">
        <w:trPr>
          <w:trHeight w:val="609"/>
        </w:trPr>
        <w:tc>
          <w:tcPr>
            <w:tcW w:w="2523" w:type="dxa"/>
            <w:vAlign w:val="center"/>
          </w:tcPr>
          <w:p w:rsidR="007465A2" w:rsidRPr="00065049" w:rsidRDefault="007465A2" w:rsidP="00022903">
            <w:pPr>
              <w:pStyle w:val="a"/>
              <w:ind w:firstLineChars="0" w:firstLine="540"/>
              <w:jc w:val="center"/>
              <w:rPr>
                <w:rFonts w:hAnsi="宋体" w:cs="Times New Roman"/>
              </w:rPr>
            </w:pPr>
            <w:r w:rsidRPr="00F5163B">
              <w:rPr>
                <w:rFonts w:hint="eastAsia"/>
              </w:rPr>
              <w:t>抗热震性</w:t>
            </w:r>
          </w:p>
        </w:tc>
        <w:tc>
          <w:tcPr>
            <w:tcW w:w="6825" w:type="dxa"/>
            <w:vAlign w:val="center"/>
          </w:tcPr>
          <w:p w:rsidR="007465A2" w:rsidRPr="00065049" w:rsidRDefault="007465A2" w:rsidP="00022903">
            <w:pPr>
              <w:pStyle w:val="a"/>
              <w:ind w:firstLineChars="0" w:firstLine="540"/>
              <w:jc w:val="center"/>
              <w:rPr>
                <w:rFonts w:hAnsi="宋体" w:cs="Times New Roman"/>
              </w:rPr>
            </w:pPr>
            <w:r w:rsidRPr="00F5163B">
              <w:rPr>
                <w:rFonts w:hint="eastAsia"/>
              </w:rPr>
              <w:t>经抗热震性试验应无裂纹、剥落等破坏</w:t>
            </w:r>
          </w:p>
        </w:tc>
      </w:tr>
      <w:tr w:rsidR="007465A2" w:rsidRPr="004A60AD">
        <w:trPr>
          <w:trHeight w:val="609"/>
        </w:trPr>
        <w:tc>
          <w:tcPr>
            <w:tcW w:w="2523" w:type="dxa"/>
            <w:vAlign w:val="center"/>
          </w:tcPr>
          <w:p w:rsidR="007465A2" w:rsidRPr="00065049" w:rsidRDefault="007465A2" w:rsidP="00022903">
            <w:pPr>
              <w:pStyle w:val="a"/>
              <w:ind w:firstLineChars="0" w:firstLine="540"/>
              <w:jc w:val="center"/>
              <w:rPr>
                <w:rFonts w:hAnsi="宋体" w:cs="Times New Roman"/>
              </w:rPr>
            </w:pPr>
            <w:r w:rsidRPr="00F5163B">
              <w:rPr>
                <w:rFonts w:hint="eastAsia"/>
              </w:rPr>
              <w:t>摩擦系数（地面用）</w:t>
            </w:r>
          </w:p>
        </w:tc>
        <w:tc>
          <w:tcPr>
            <w:tcW w:w="6825" w:type="dxa"/>
            <w:vAlign w:val="center"/>
          </w:tcPr>
          <w:p w:rsidR="007465A2" w:rsidRPr="00065049" w:rsidRDefault="007465A2" w:rsidP="00022903">
            <w:pPr>
              <w:pStyle w:val="a"/>
              <w:ind w:firstLineChars="0" w:firstLine="540"/>
              <w:jc w:val="center"/>
              <w:rPr>
                <w:rFonts w:hAnsi="宋体" w:cs="Times New Roman"/>
              </w:rPr>
            </w:pPr>
            <w:r w:rsidRPr="00F5163B">
              <w:rPr>
                <w:rFonts w:hint="eastAsia"/>
              </w:rPr>
              <w:t>单个值≥</w:t>
            </w:r>
            <w:r w:rsidRPr="00F5163B">
              <w:t>0.50</w:t>
            </w:r>
            <w:r w:rsidRPr="00F5163B">
              <w:rPr>
                <w:rFonts w:hint="eastAsia"/>
              </w:rPr>
              <w:t>（干法）</w:t>
            </w:r>
          </w:p>
        </w:tc>
      </w:tr>
      <w:tr w:rsidR="007465A2" w:rsidRPr="004A60AD">
        <w:trPr>
          <w:trHeight w:val="609"/>
        </w:trPr>
        <w:tc>
          <w:tcPr>
            <w:tcW w:w="2523"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光泽度</w:t>
            </w:r>
          </w:p>
        </w:tc>
        <w:tc>
          <w:tcPr>
            <w:tcW w:w="6825"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抛光大理石瓷砖≥</w:t>
            </w:r>
            <w:r w:rsidRPr="00F5163B">
              <w:rPr>
                <w:rFonts w:hAnsi="宋体"/>
              </w:rPr>
              <w:t>75</w:t>
            </w:r>
          </w:p>
        </w:tc>
      </w:tr>
      <w:tr w:rsidR="007465A2" w:rsidRPr="004A60AD">
        <w:trPr>
          <w:trHeight w:val="609"/>
        </w:trPr>
        <w:tc>
          <w:tcPr>
            <w:tcW w:w="2523"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耐污染性</w:t>
            </w:r>
          </w:p>
        </w:tc>
        <w:tc>
          <w:tcPr>
            <w:tcW w:w="6825" w:type="dxa"/>
            <w:vAlign w:val="center"/>
          </w:tcPr>
          <w:p w:rsidR="007465A2" w:rsidRPr="00065049" w:rsidRDefault="007465A2" w:rsidP="00022903">
            <w:pPr>
              <w:pStyle w:val="a"/>
              <w:ind w:firstLineChars="0" w:firstLine="540"/>
              <w:jc w:val="center"/>
              <w:rPr>
                <w:rFonts w:hAnsi="宋体" w:cs="Times New Roman"/>
              </w:rPr>
            </w:pPr>
            <w:r w:rsidRPr="00F5163B">
              <w:rPr>
                <w:rFonts w:hint="eastAsia"/>
              </w:rPr>
              <w:t>最低</w:t>
            </w:r>
            <w:r w:rsidRPr="00F5163B">
              <w:t>3</w:t>
            </w:r>
            <w:r w:rsidRPr="00F5163B">
              <w:rPr>
                <w:rFonts w:hint="eastAsia"/>
              </w:rPr>
              <w:t>级</w:t>
            </w:r>
          </w:p>
        </w:tc>
      </w:tr>
      <w:tr w:rsidR="007465A2" w:rsidRPr="004A60AD">
        <w:trPr>
          <w:trHeight w:val="609"/>
        </w:trPr>
        <w:tc>
          <w:tcPr>
            <w:tcW w:w="2523"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耐化学腐蚀性</w:t>
            </w:r>
          </w:p>
        </w:tc>
        <w:tc>
          <w:tcPr>
            <w:tcW w:w="6825" w:type="dxa"/>
            <w:vAlign w:val="center"/>
          </w:tcPr>
          <w:p w:rsidR="007465A2" w:rsidRPr="00065049" w:rsidRDefault="007465A2" w:rsidP="00022903">
            <w:pPr>
              <w:pStyle w:val="a"/>
              <w:ind w:firstLineChars="0" w:firstLine="540"/>
              <w:jc w:val="center"/>
              <w:rPr>
                <w:rFonts w:hAnsi="宋体" w:cs="Times New Roman"/>
              </w:rPr>
            </w:pPr>
            <w:r w:rsidRPr="00F5163B">
              <w:rPr>
                <w:rFonts w:hint="eastAsia"/>
              </w:rPr>
              <w:t>不低于</w:t>
            </w:r>
            <w:r w:rsidRPr="00F5163B">
              <w:t>GB</w:t>
            </w:r>
            <w:r w:rsidRPr="00F5163B">
              <w:rPr>
                <w:rFonts w:hint="eastAsia"/>
              </w:rPr>
              <w:t>级</w:t>
            </w:r>
          </w:p>
        </w:tc>
      </w:tr>
      <w:tr w:rsidR="007465A2" w:rsidRPr="004A60AD">
        <w:trPr>
          <w:trHeight w:val="609"/>
        </w:trPr>
        <w:tc>
          <w:tcPr>
            <w:tcW w:w="2523"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其它理化性能</w:t>
            </w:r>
          </w:p>
        </w:tc>
        <w:tc>
          <w:tcPr>
            <w:tcW w:w="6825" w:type="dxa"/>
            <w:vAlign w:val="center"/>
          </w:tcPr>
          <w:p w:rsidR="007465A2" w:rsidRPr="00065049" w:rsidRDefault="007465A2" w:rsidP="00022903">
            <w:pPr>
              <w:pStyle w:val="a"/>
              <w:ind w:firstLineChars="0" w:firstLine="540"/>
              <w:jc w:val="center"/>
              <w:rPr>
                <w:rFonts w:hAnsi="宋体" w:cs="Times New Roman"/>
              </w:rPr>
            </w:pPr>
            <w:r w:rsidRPr="00F5163B">
              <w:rPr>
                <w:rFonts w:hAnsi="宋体" w:hint="eastAsia"/>
              </w:rPr>
              <w:t>应符合</w:t>
            </w:r>
            <w:r w:rsidRPr="00F5163B">
              <w:rPr>
                <w:rFonts w:hAnsi="宋体"/>
              </w:rPr>
              <w:t>GB/T 4100-2015</w:t>
            </w:r>
            <w:r w:rsidRPr="00F5163B">
              <w:rPr>
                <w:rFonts w:hAnsi="宋体" w:hint="eastAsia"/>
              </w:rPr>
              <w:t>的规定</w:t>
            </w:r>
          </w:p>
        </w:tc>
      </w:tr>
    </w:tbl>
    <w:p w:rsidR="007465A2" w:rsidRDefault="007465A2" w:rsidP="00022903">
      <w:pPr>
        <w:numPr>
          <w:ilvl w:val="0"/>
          <w:numId w:val="12"/>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放射性核素限量</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应符合</w:t>
      </w:r>
      <w:r>
        <w:rPr>
          <w:rFonts w:ascii="Times New Roman" w:hAnsi="Times New Roman" w:cs="Times New Roman"/>
          <w:sz w:val="24"/>
          <w:szCs w:val="24"/>
        </w:rPr>
        <w:t>GB 6566-2010</w:t>
      </w:r>
      <w:r>
        <w:rPr>
          <w:rFonts w:ascii="Times New Roman" w:hAnsi="Times New Roman" w:cs="宋体" w:hint="eastAsia"/>
          <w:sz w:val="24"/>
          <w:szCs w:val="24"/>
        </w:rPr>
        <w:t>中</w:t>
      </w:r>
      <w:r>
        <w:rPr>
          <w:rFonts w:ascii="Times New Roman" w:hAnsi="Times New Roman" w:cs="Times New Roman"/>
          <w:sz w:val="24"/>
          <w:szCs w:val="24"/>
        </w:rPr>
        <w:t>A</w:t>
      </w:r>
      <w:r>
        <w:rPr>
          <w:rFonts w:ascii="Times New Roman" w:hAnsi="Times New Roman" w:cs="宋体" w:hint="eastAsia"/>
          <w:sz w:val="24"/>
          <w:szCs w:val="24"/>
        </w:rPr>
        <w:t>类规定。</w:t>
      </w:r>
    </w:p>
    <w:p w:rsidR="007465A2" w:rsidRDefault="007465A2" w:rsidP="00022903">
      <w:pPr>
        <w:numPr>
          <w:ilvl w:val="0"/>
          <w:numId w:val="13"/>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试验方法</w:t>
      </w:r>
    </w:p>
    <w:p w:rsidR="007465A2" w:rsidRDefault="007465A2" w:rsidP="00022903">
      <w:pPr>
        <w:numPr>
          <w:ilvl w:val="0"/>
          <w:numId w:val="14"/>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尺寸</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按照</w:t>
      </w:r>
      <w:r>
        <w:rPr>
          <w:rFonts w:ascii="Times New Roman" w:hAnsi="Times New Roman" w:cs="Times New Roman"/>
          <w:sz w:val="24"/>
          <w:szCs w:val="24"/>
        </w:rPr>
        <w:t>GB/T 3810.2</w:t>
      </w:r>
      <w:r>
        <w:rPr>
          <w:rFonts w:ascii="Times New Roman" w:hAnsi="Times New Roman" w:cs="宋体" w:hint="eastAsia"/>
          <w:sz w:val="24"/>
          <w:szCs w:val="24"/>
        </w:rPr>
        <w:t>规定方法进行。</w:t>
      </w:r>
    </w:p>
    <w:p w:rsidR="007465A2" w:rsidRDefault="007465A2" w:rsidP="00022903">
      <w:pPr>
        <w:numPr>
          <w:ilvl w:val="0"/>
          <w:numId w:val="14"/>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外观质量</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宋体" w:hint="eastAsia"/>
          <w:sz w:val="24"/>
          <w:szCs w:val="24"/>
        </w:rPr>
        <w:t>装饰性能</w:t>
      </w:r>
    </w:p>
    <w:p w:rsidR="007465A2" w:rsidRPr="007A4E4B" w:rsidRDefault="007465A2" w:rsidP="00022903">
      <w:pPr>
        <w:pStyle w:val="a"/>
        <w:ind w:firstLineChars="0" w:firstLine="540"/>
        <w:rPr>
          <w:rFonts w:cs="Times New Roman"/>
          <w:sz w:val="24"/>
          <w:szCs w:val="24"/>
        </w:rPr>
      </w:pPr>
      <w:r w:rsidRPr="007A4E4B">
        <w:rPr>
          <w:rFonts w:hint="eastAsia"/>
          <w:sz w:val="24"/>
          <w:szCs w:val="24"/>
        </w:rPr>
        <w:t>纹理变化用目测进行检验，质感按照</w:t>
      </w:r>
      <w:r w:rsidRPr="007A4E4B">
        <w:rPr>
          <w:b/>
          <w:bCs/>
          <w:sz w:val="24"/>
          <w:szCs w:val="24"/>
        </w:rPr>
        <w:t>GB/T1031-2009</w:t>
      </w:r>
      <w:r w:rsidRPr="007A4E4B">
        <w:rPr>
          <w:rFonts w:hint="eastAsia"/>
          <w:sz w:val="24"/>
          <w:szCs w:val="24"/>
        </w:rPr>
        <w:t>的规定进行。</w:t>
      </w:r>
    </w:p>
    <w:p w:rsidR="007465A2" w:rsidRPr="007A4E4B" w:rsidRDefault="007465A2" w:rsidP="00022903">
      <w:pPr>
        <w:spacing w:line="440" w:lineRule="exact"/>
        <w:ind w:firstLine="540"/>
        <w:jc w:val="left"/>
        <w:rPr>
          <w:rFonts w:ascii="Times New Roman" w:hAnsi="Times New Roman" w:cs="Times New Roman"/>
          <w:sz w:val="24"/>
          <w:szCs w:val="24"/>
        </w:rPr>
      </w:pP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宋体" w:hint="eastAsia"/>
          <w:sz w:val="24"/>
          <w:szCs w:val="24"/>
        </w:rPr>
        <w:t>表面质量</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按照</w:t>
      </w:r>
      <w:r>
        <w:rPr>
          <w:rFonts w:ascii="Times New Roman" w:hAnsi="Times New Roman" w:cs="Times New Roman"/>
          <w:sz w:val="24"/>
          <w:szCs w:val="24"/>
        </w:rPr>
        <w:t>GB/T 3810.2</w:t>
      </w:r>
      <w:r>
        <w:rPr>
          <w:rFonts w:ascii="Times New Roman" w:hAnsi="Times New Roman" w:cs="宋体" w:hint="eastAsia"/>
          <w:sz w:val="24"/>
          <w:szCs w:val="24"/>
        </w:rPr>
        <w:t>规定的方法进行。</w:t>
      </w:r>
    </w:p>
    <w:p w:rsidR="007465A2" w:rsidRDefault="007465A2" w:rsidP="00022903">
      <w:pPr>
        <w:numPr>
          <w:ilvl w:val="0"/>
          <w:numId w:val="14"/>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吸水率</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按照</w:t>
      </w:r>
      <w:r>
        <w:rPr>
          <w:rFonts w:ascii="Times New Roman" w:hAnsi="Times New Roman" w:cs="Times New Roman"/>
          <w:sz w:val="24"/>
          <w:szCs w:val="24"/>
        </w:rPr>
        <w:t>GB/T 3810.3</w:t>
      </w:r>
      <w:r>
        <w:rPr>
          <w:rFonts w:ascii="Times New Roman" w:hAnsi="Times New Roman" w:cs="宋体" w:hint="eastAsia"/>
          <w:sz w:val="24"/>
          <w:szCs w:val="24"/>
        </w:rPr>
        <w:t>规定的方法进行。</w:t>
      </w:r>
    </w:p>
    <w:p w:rsidR="007465A2" w:rsidRPr="001438AD"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宋体" w:hint="eastAsia"/>
          <w:sz w:val="24"/>
          <w:szCs w:val="24"/>
        </w:rPr>
        <w:t>、表面莫氏硬度</w:t>
      </w:r>
      <w:r>
        <w:rPr>
          <w:rFonts w:ascii="Times New Roman" w:hAnsi="Times New Roman" w:cs="Times New Roman"/>
          <w:sz w:val="24"/>
          <w:szCs w:val="24"/>
        </w:rPr>
        <w:t xml:space="preserve">     </w:t>
      </w:r>
      <w:r w:rsidRPr="001438AD">
        <w:rPr>
          <w:rFonts w:ascii="Times New Roman" w:hAnsi="Times New Roman" w:cs="Times New Roman"/>
          <w:sz w:val="32"/>
          <w:szCs w:val="32"/>
        </w:rPr>
        <w:t xml:space="preserve"> </w:t>
      </w:r>
    </w:p>
    <w:p w:rsidR="007465A2" w:rsidRPr="001438AD" w:rsidRDefault="007465A2" w:rsidP="00022903">
      <w:pPr>
        <w:pStyle w:val="a"/>
        <w:ind w:firstLineChars="0" w:firstLine="540"/>
        <w:rPr>
          <w:rFonts w:cs="Times New Roman"/>
          <w:color w:val="000000"/>
          <w:sz w:val="24"/>
          <w:szCs w:val="24"/>
        </w:rPr>
      </w:pPr>
      <w:r w:rsidRPr="001438AD">
        <w:rPr>
          <w:rFonts w:hint="eastAsia"/>
          <w:color w:val="000000"/>
          <w:sz w:val="24"/>
          <w:szCs w:val="24"/>
        </w:rPr>
        <w:t>按照</w:t>
      </w:r>
      <w:r w:rsidRPr="001438AD">
        <w:rPr>
          <w:color w:val="000000"/>
          <w:sz w:val="24"/>
          <w:szCs w:val="24"/>
        </w:rPr>
        <w:t>JC/T872-2000</w:t>
      </w:r>
      <w:r w:rsidRPr="001438AD">
        <w:rPr>
          <w:rFonts w:hint="eastAsia"/>
          <w:color w:val="000000"/>
          <w:sz w:val="24"/>
          <w:szCs w:val="24"/>
        </w:rPr>
        <w:t>规定的方法进行</w:t>
      </w:r>
      <w:r w:rsidRPr="001438AD">
        <w:rPr>
          <w:rFonts w:ascii="黑体" w:eastAsia="黑体" w:hAnsi="黑体" w:cs="黑体" w:hint="eastAsia"/>
          <w:color w:val="000000"/>
          <w:sz w:val="24"/>
          <w:szCs w:val="24"/>
        </w:rPr>
        <w:t>，可参考</w:t>
      </w:r>
      <w:r w:rsidRPr="001438AD">
        <w:rPr>
          <w:rFonts w:ascii="黑体" w:eastAsia="黑体" w:hAnsi="黑体" w:cs="黑体"/>
          <w:color w:val="000000"/>
          <w:sz w:val="24"/>
          <w:szCs w:val="24"/>
        </w:rPr>
        <w:t xml:space="preserve"> EN101</w:t>
      </w:r>
      <w:r w:rsidRPr="001438AD">
        <w:rPr>
          <w:rFonts w:hint="eastAsia"/>
          <w:color w:val="000000"/>
          <w:sz w:val="24"/>
          <w:szCs w:val="24"/>
        </w:rPr>
        <w:t>。</w:t>
      </w:r>
    </w:p>
    <w:p w:rsidR="007465A2" w:rsidRDefault="007465A2" w:rsidP="00022903">
      <w:pPr>
        <w:numPr>
          <w:ilvl w:val="0"/>
          <w:numId w:val="15"/>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耐磨度</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按照</w:t>
      </w:r>
      <w:r>
        <w:rPr>
          <w:rFonts w:ascii="Times New Roman" w:hAnsi="Times New Roman" w:cs="Times New Roman"/>
          <w:sz w:val="24"/>
          <w:szCs w:val="24"/>
        </w:rPr>
        <w:t>GB/T 3810.7</w:t>
      </w:r>
      <w:r>
        <w:rPr>
          <w:rFonts w:ascii="Times New Roman" w:hAnsi="Times New Roman" w:cs="宋体" w:hint="eastAsia"/>
          <w:sz w:val="24"/>
          <w:szCs w:val="24"/>
        </w:rPr>
        <w:t>规定的方法进行。</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宋体" w:hint="eastAsia"/>
          <w:sz w:val="24"/>
          <w:szCs w:val="24"/>
        </w:rPr>
        <w:t>、光泽度</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按照</w:t>
      </w:r>
      <w:r>
        <w:rPr>
          <w:rFonts w:ascii="Times New Roman" w:hAnsi="Times New Roman" w:cs="Times New Roman"/>
          <w:sz w:val="24"/>
          <w:szCs w:val="24"/>
        </w:rPr>
        <w:t>GB/T 13891</w:t>
      </w:r>
      <w:r>
        <w:rPr>
          <w:rFonts w:ascii="Times New Roman" w:hAnsi="Times New Roman" w:cs="宋体" w:hint="eastAsia"/>
          <w:sz w:val="24"/>
          <w:szCs w:val="24"/>
        </w:rPr>
        <w:t>规定的方法进行。</w:t>
      </w:r>
    </w:p>
    <w:p w:rsidR="007465A2" w:rsidRDefault="007465A2" w:rsidP="00022903">
      <w:pPr>
        <w:numPr>
          <w:ilvl w:val="0"/>
          <w:numId w:val="16"/>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其他理化性能</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按照</w:t>
      </w:r>
      <w:r>
        <w:rPr>
          <w:rFonts w:ascii="Times New Roman" w:hAnsi="Times New Roman" w:cs="Times New Roman"/>
          <w:sz w:val="24"/>
          <w:szCs w:val="24"/>
        </w:rPr>
        <w:t>GB/T 4100-2015</w:t>
      </w:r>
      <w:r>
        <w:rPr>
          <w:rFonts w:ascii="Times New Roman" w:hAnsi="Times New Roman" w:cs="宋体" w:hint="eastAsia"/>
          <w:sz w:val="24"/>
          <w:szCs w:val="24"/>
        </w:rPr>
        <w:t>附录</w:t>
      </w:r>
      <w:r>
        <w:rPr>
          <w:rFonts w:ascii="Times New Roman" w:hAnsi="Times New Roman" w:cs="Times New Roman"/>
          <w:sz w:val="24"/>
          <w:szCs w:val="24"/>
        </w:rPr>
        <w:t>G</w:t>
      </w:r>
      <w:r>
        <w:rPr>
          <w:rFonts w:ascii="Times New Roman" w:hAnsi="Times New Roman" w:cs="宋体" w:hint="eastAsia"/>
          <w:sz w:val="24"/>
          <w:szCs w:val="24"/>
        </w:rPr>
        <w:t>、</w:t>
      </w:r>
      <w:r>
        <w:rPr>
          <w:rFonts w:ascii="Times New Roman" w:hAnsi="Times New Roman" w:cs="Times New Roman"/>
          <w:sz w:val="24"/>
          <w:szCs w:val="24"/>
        </w:rPr>
        <w:t>H</w:t>
      </w:r>
      <w:r>
        <w:rPr>
          <w:rFonts w:ascii="Times New Roman" w:hAnsi="Times New Roman" w:cs="宋体" w:hint="eastAsia"/>
          <w:sz w:val="24"/>
          <w:szCs w:val="24"/>
        </w:rPr>
        <w:t>中规定的方法进行。</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宋体" w:hint="eastAsia"/>
          <w:sz w:val="24"/>
          <w:szCs w:val="24"/>
        </w:rPr>
        <w:t>、放射性核素限量检验</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按</w:t>
      </w:r>
      <w:r>
        <w:rPr>
          <w:rFonts w:ascii="Times New Roman" w:hAnsi="Times New Roman" w:cs="Times New Roman"/>
          <w:sz w:val="24"/>
          <w:szCs w:val="24"/>
        </w:rPr>
        <w:t>GB 6566</w:t>
      </w:r>
      <w:r>
        <w:rPr>
          <w:rFonts w:ascii="Times New Roman" w:hAnsi="Times New Roman" w:cs="宋体" w:hint="eastAsia"/>
          <w:sz w:val="24"/>
          <w:szCs w:val="24"/>
        </w:rPr>
        <w:t>的规定进行。</w:t>
      </w:r>
    </w:p>
    <w:p w:rsidR="007465A2" w:rsidRDefault="007465A2" w:rsidP="00022903">
      <w:pPr>
        <w:numPr>
          <w:ilvl w:val="0"/>
          <w:numId w:val="17"/>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检验规则</w:t>
      </w:r>
    </w:p>
    <w:p w:rsidR="007465A2" w:rsidRDefault="007465A2" w:rsidP="00022903">
      <w:pPr>
        <w:numPr>
          <w:ilvl w:val="0"/>
          <w:numId w:val="18"/>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检验分类</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1.1 </w:t>
      </w:r>
      <w:r>
        <w:rPr>
          <w:rFonts w:ascii="Times New Roman" w:hAnsi="Times New Roman" w:cs="宋体" w:hint="eastAsia"/>
          <w:sz w:val="24"/>
          <w:szCs w:val="24"/>
        </w:rPr>
        <w:t>出厂检验</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出厂检验项目包括尺寸、表面质量、吸水率、破坏强度、断裂模数、标志。</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宋体" w:hint="eastAsia"/>
          <w:sz w:val="24"/>
          <w:szCs w:val="24"/>
        </w:rPr>
        <w:t>型式检验</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型式检验为第</w:t>
      </w:r>
      <w:r>
        <w:rPr>
          <w:rFonts w:ascii="Times New Roman" w:hAnsi="Times New Roman" w:cs="Times New Roman"/>
          <w:sz w:val="24"/>
          <w:szCs w:val="24"/>
        </w:rPr>
        <w:t>4</w:t>
      </w:r>
      <w:r>
        <w:rPr>
          <w:rFonts w:ascii="Times New Roman" w:hAnsi="Times New Roman" w:cs="宋体" w:hint="eastAsia"/>
          <w:sz w:val="24"/>
          <w:szCs w:val="24"/>
        </w:rPr>
        <w:t>章全部内容和标志。下列情况之一，应进行型式检验：</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宋体" w:hint="eastAsia"/>
          <w:sz w:val="24"/>
          <w:szCs w:val="24"/>
        </w:rPr>
        <w:t>）原材料和工艺有较大改变，可能影响产品质量时；</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宋体" w:hint="eastAsia"/>
          <w:sz w:val="24"/>
          <w:szCs w:val="24"/>
        </w:rPr>
        <w:t>）停产半年以上，恢复生产时；</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宋体" w:hint="eastAsia"/>
          <w:sz w:val="24"/>
          <w:szCs w:val="24"/>
        </w:rPr>
        <w:t>正常生产每年进行一次；</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hAnsi="Times New Roman" w:cs="宋体" w:hint="eastAsia"/>
          <w:sz w:val="24"/>
          <w:szCs w:val="24"/>
        </w:rPr>
        <w:t>）出厂检验结果与上次型式检验结果有较大差异时；</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e</w:t>
      </w:r>
      <w:r>
        <w:rPr>
          <w:rFonts w:ascii="Times New Roman" w:hAnsi="Times New Roman" w:cs="宋体" w:hint="eastAsia"/>
          <w:sz w:val="24"/>
          <w:szCs w:val="24"/>
        </w:rPr>
        <w:t>）质量技术监督部门提出要求时。</w:t>
      </w:r>
    </w:p>
    <w:p w:rsidR="007465A2" w:rsidRDefault="007465A2" w:rsidP="00022903">
      <w:pPr>
        <w:numPr>
          <w:ilvl w:val="0"/>
          <w:numId w:val="18"/>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组批规则与抽样方案</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宋体" w:hint="eastAsia"/>
          <w:sz w:val="24"/>
          <w:szCs w:val="24"/>
        </w:rPr>
        <w:t>组批规则</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以同种产品、同一级别、同一规格实际交货量大于</w:t>
      </w:r>
      <w:r>
        <w:rPr>
          <w:rFonts w:ascii="Times New Roman" w:hAnsi="Times New Roman" w:cs="Times New Roman"/>
          <w:sz w:val="24"/>
          <w:szCs w:val="24"/>
        </w:rPr>
        <w:t>5000</w:t>
      </w:r>
      <w:r>
        <w:rPr>
          <w:rFonts w:ascii="Times New Roman" w:hAnsi="Times New Roman" w:cs="宋体" w:hint="eastAsia"/>
          <w:sz w:val="24"/>
          <w:szCs w:val="24"/>
        </w:rPr>
        <w:t>㎡为一批，不足</w:t>
      </w:r>
      <w:r>
        <w:rPr>
          <w:rFonts w:ascii="Times New Roman" w:hAnsi="Times New Roman" w:cs="Times New Roman"/>
          <w:sz w:val="24"/>
          <w:szCs w:val="24"/>
        </w:rPr>
        <w:t>5000</w:t>
      </w:r>
      <w:r>
        <w:rPr>
          <w:rFonts w:ascii="Times New Roman" w:hAnsi="Times New Roman" w:cs="宋体" w:hint="eastAsia"/>
          <w:sz w:val="24"/>
          <w:szCs w:val="24"/>
        </w:rPr>
        <w:t>㎡以一批计。</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宋体" w:hint="eastAsia"/>
          <w:sz w:val="24"/>
          <w:szCs w:val="24"/>
        </w:rPr>
        <w:t>抽样</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尺寸偏差、表面质量、物理性能、化学性能的抽样按</w:t>
      </w:r>
      <w:r>
        <w:rPr>
          <w:rFonts w:ascii="Times New Roman" w:hAnsi="Times New Roman" w:cs="Times New Roman"/>
          <w:sz w:val="24"/>
          <w:szCs w:val="24"/>
        </w:rPr>
        <w:t>GB/T 3810.1</w:t>
      </w:r>
      <w:r>
        <w:rPr>
          <w:rFonts w:ascii="Times New Roman" w:hAnsi="Times New Roman" w:cs="宋体" w:hint="eastAsia"/>
          <w:sz w:val="24"/>
          <w:szCs w:val="24"/>
        </w:rPr>
        <w:t>的规定执行。</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宋体" w:hint="eastAsia"/>
          <w:sz w:val="24"/>
          <w:szCs w:val="24"/>
        </w:rPr>
        <w:t>判定规则</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尺寸偏差、表面质量、物理性能、化学性能的判定规则按</w:t>
      </w:r>
      <w:r>
        <w:rPr>
          <w:rFonts w:ascii="Times New Roman" w:hAnsi="Times New Roman" w:cs="Times New Roman"/>
          <w:sz w:val="24"/>
          <w:szCs w:val="24"/>
        </w:rPr>
        <w:t>GB/T 3810.1</w:t>
      </w:r>
      <w:r>
        <w:rPr>
          <w:rFonts w:ascii="Times New Roman" w:hAnsi="Times New Roman" w:cs="宋体" w:hint="eastAsia"/>
          <w:sz w:val="24"/>
          <w:szCs w:val="24"/>
        </w:rPr>
        <w:t>的规定执行。</w:t>
      </w:r>
    </w:p>
    <w:p w:rsidR="007465A2" w:rsidRDefault="007465A2" w:rsidP="00022903">
      <w:pPr>
        <w:numPr>
          <w:ilvl w:val="0"/>
          <w:numId w:val="19"/>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标志和说明</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、标志</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砖或其包装上应有下列标志：</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宋体" w:hint="eastAsia"/>
          <w:sz w:val="24"/>
          <w:szCs w:val="24"/>
        </w:rPr>
        <w:t>）制造商的标记和</w:t>
      </w:r>
      <w:r>
        <w:rPr>
          <w:rFonts w:ascii="Times New Roman" w:hAnsi="Times New Roman" w:cs="Times New Roman"/>
          <w:sz w:val="24"/>
          <w:szCs w:val="24"/>
        </w:rPr>
        <w:t>/</w:t>
      </w:r>
      <w:r>
        <w:rPr>
          <w:rFonts w:ascii="Times New Roman" w:hAnsi="Times New Roman" w:cs="宋体" w:hint="eastAsia"/>
          <w:sz w:val="24"/>
          <w:szCs w:val="24"/>
        </w:rPr>
        <w:t>或商标以及产地；</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宋体" w:hint="eastAsia"/>
          <w:sz w:val="24"/>
          <w:szCs w:val="24"/>
        </w:rPr>
        <w:t>）质量标志；</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c</w:t>
      </w:r>
      <w:r>
        <w:rPr>
          <w:rFonts w:ascii="Times New Roman" w:hAnsi="Times New Roman" w:cs="宋体" w:hint="eastAsia"/>
          <w:sz w:val="24"/>
          <w:szCs w:val="24"/>
        </w:rPr>
        <w:t>）产品名称及执行本标准的相应类别；</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hAnsi="Times New Roman" w:cs="宋体" w:hint="eastAsia"/>
          <w:sz w:val="24"/>
          <w:szCs w:val="24"/>
        </w:rPr>
        <w:t>）本标准号；</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e</w:t>
      </w:r>
      <w:r>
        <w:rPr>
          <w:rFonts w:ascii="Times New Roman" w:hAnsi="Times New Roman" w:cs="宋体" w:hint="eastAsia"/>
          <w:sz w:val="24"/>
          <w:szCs w:val="24"/>
        </w:rPr>
        <w:t>）名义尺寸和工作尺寸，模数（</w:t>
      </w:r>
      <w:r>
        <w:rPr>
          <w:rFonts w:ascii="Times New Roman" w:hAnsi="Times New Roman" w:cs="Times New Roman"/>
          <w:sz w:val="24"/>
          <w:szCs w:val="24"/>
        </w:rPr>
        <w:t>M</w:t>
      </w:r>
      <w:r>
        <w:rPr>
          <w:rFonts w:ascii="Times New Roman" w:hAnsi="Times New Roman" w:cs="宋体" w:hint="eastAsia"/>
          <w:sz w:val="24"/>
          <w:szCs w:val="24"/>
        </w:rPr>
        <w:t>）或非模数；</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f</w:t>
      </w:r>
      <w:r>
        <w:rPr>
          <w:rFonts w:ascii="Times New Roman" w:hAnsi="Times New Roman" w:cs="宋体" w:hint="eastAsia"/>
          <w:sz w:val="24"/>
          <w:szCs w:val="24"/>
        </w:rPr>
        <w:t>）产品表面特征，如有釉（</w:t>
      </w:r>
      <w:r>
        <w:rPr>
          <w:rFonts w:ascii="Times New Roman" w:hAnsi="Times New Roman" w:cs="Times New Roman"/>
          <w:sz w:val="24"/>
          <w:szCs w:val="24"/>
        </w:rPr>
        <w:t>GL</w:t>
      </w:r>
      <w:r>
        <w:rPr>
          <w:rFonts w:ascii="Times New Roman" w:hAnsi="Times New Roman" w:cs="宋体" w:hint="eastAsia"/>
          <w:sz w:val="24"/>
          <w:szCs w:val="24"/>
        </w:rPr>
        <w:t>）、无釉（</w:t>
      </w:r>
      <w:r>
        <w:rPr>
          <w:rFonts w:ascii="Times New Roman" w:hAnsi="Times New Roman" w:cs="Times New Roman"/>
          <w:sz w:val="24"/>
          <w:szCs w:val="24"/>
        </w:rPr>
        <w:t>UGL</w:t>
      </w:r>
      <w:r>
        <w:rPr>
          <w:rFonts w:ascii="Times New Roman" w:hAnsi="Times New Roman" w:cs="宋体" w:hint="eastAsia"/>
          <w:sz w:val="24"/>
          <w:szCs w:val="24"/>
        </w:rPr>
        <w:t>）；</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g</w:t>
      </w:r>
      <w:r>
        <w:rPr>
          <w:rFonts w:ascii="Times New Roman" w:hAnsi="Times New Roman" w:cs="宋体" w:hint="eastAsia"/>
          <w:sz w:val="24"/>
          <w:szCs w:val="24"/>
        </w:rPr>
        <w:t>）放射性水平类别；</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h</w:t>
      </w:r>
      <w:r>
        <w:rPr>
          <w:rFonts w:ascii="Times New Roman" w:hAnsi="Times New Roman" w:cs="宋体" w:hint="eastAsia"/>
          <w:sz w:val="24"/>
          <w:szCs w:val="24"/>
        </w:rPr>
        <w:t>）砖和包装的总质量。</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宋体" w:hint="eastAsia"/>
          <w:sz w:val="24"/>
          <w:szCs w:val="24"/>
        </w:rPr>
        <w:t>、产品特性</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对用于地面的陶瓷砖，应报告以下特性：</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宋体" w:hint="eastAsia"/>
          <w:sz w:val="24"/>
          <w:szCs w:val="24"/>
        </w:rPr>
        <w:t>）按</w:t>
      </w:r>
      <w:r>
        <w:rPr>
          <w:rFonts w:ascii="Times New Roman" w:hAnsi="Times New Roman" w:cs="Times New Roman"/>
          <w:sz w:val="24"/>
          <w:szCs w:val="24"/>
        </w:rPr>
        <w:t>GB/T 4100-2015</w:t>
      </w:r>
      <w:r>
        <w:rPr>
          <w:rFonts w:ascii="Times New Roman" w:hAnsi="Times New Roman" w:cs="宋体" w:hint="eastAsia"/>
          <w:sz w:val="24"/>
          <w:szCs w:val="24"/>
        </w:rPr>
        <w:t>附录</w:t>
      </w:r>
      <w:r>
        <w:rPr>
          <w:rFonts w:ascii="Times New Roman" w:hAnsi="Times New Roman" w:cs="Times New Roman"/>
          <w:sz w:val="24"/>
          <w:szCs w:val="24"/>
        </w:rPr>
        <w:t>M</w:t>
      </w:r>
      <w:r>
        <w:rPr>
          <w:rFonts w:ascii="Times New Roman" w:hAnsi="Times New Roman" w:cs="宋体" w:hint="eastAsia"/>
          <w:sz w:val="24"/>
          <w:szCs w:val="24"/>
        </w:rPr>
        <w:t>规定所测得的摩擦系数；</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宋体" w:hint="eastAsia"/>
          <w:sz w:val="24"/>
          <w:szCs w:val="24"/>
        </w:rPr>
        <w:t>）耐磨性级别。</w:t>
      </w:r>
    </w:p>
    <w:p w:rsidR="007465A2" w:rsidRDefault="007465A2" w:rsidP="00022903">
      <w:pPr>
        <w:spacing w:line="440" w:lineRule="exact"/>
        <w:ind w:firstLine="540"/>
        <w:jc w:val="left"/>
        <w:rPr>
          <w:rFonts w:ascii="Times New Roman" w:hAnsi="Times New Roman" w:cs="Times New Roman"/>
          <w:sz w:val="18"/>
          <w:szCs w:val="18"/>
        </w:rPr>
      </w:pPr>
      <w:r>
        <w:rPr>
          <w:rFonts w:ascii="Times New Roman" w:hAnsi="Times New Roman" w:cs="宋体" w:hint="eastAsia"/>
          <w:sz w:val="18"/>
          <w:szCs w:val="18"/>
        </w:rPr>
        <w:t>注：按</w:t>
      </w:r>
      <w:r>
        <w:rPr>
          <w:rFonts w:ascii="Times New Roman" w:hAnsi="Times New Roman" w:cs="Times New Roman"/>
          <w:sz w:val="18"/>
          <w:szCs w:val="18"/>
        </w:rPr>
        <w:t>GB/T 4100-2015</w:t>
      </w:r>
      <w:r>
        <w:rPr>
          <w:rFonts w:ascii="Times New Roman" w:hAnsi="Times New Roman" w:cs="宋体" w:hint="eastAsia"/>
          <w:sz w:val="18"/>
          <w:szCs w:val="18"/>
        </w:rPr>
        <w:t>附录</w:t>
      </w:r>
      <w:r>
        <w:rPr>
          <w:rFonts w:ascii="Times New Roman" w:hAnsi="Times New Roman" w:cs="Times New Roman"/>
          <w:sz w:val="18"/>
          <w:szCs w:val="18"/>
        </w:rPr>
        <w:t>P</w:t>
      </w:r>
      <w:r>
        <w:rPr>
          <w:rFonts w:ascii="Times New Roman" w:hAnsi="Times New Roman" w:cs="宋体" w:hint="eastAsia"/>
          <w:sz w:val="18"/>
          <w:szCs w:val="18"/>
        </w:rPr>
        <w:t>规定的耐磨性级别。</w:t>
      </w:r>
    </w:p>
    <w:p w:rsidR="007465A2" w:rsidRDefault="007465A2" w:rsidP="00022903">
      <w:pPr>
        <w:numPr>
          <w:ilvl w:val="0"/>
          <w:numId w:val="19"/>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包装、运输、贮存和订货</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宋体" w:hint="eastAsia"/>
          <w:sz w:val="24"/>
          <w:szCs w:val="24"/>
        </w:rPr>
        <w:t>、包装</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1.1 </w:t>
      </w:r>
      <w:r>
        <w:rPr>
          <w:rFonts w:ascii="Times New Roman" w:hAnsi="Times New Roman" w:cs="宋体" w:hint="eastAsia"/>
          <w:sz w:val="24"/>
          <w:szCs w:val="24"/>
        </w:rPr>
        <w:t>陶瓷砖采用纸箱和</w:t>
      </w:r>
      <w:r>
        <w:rPr>
          <w:rFonts w:ascii="Times New Roman" w:hAnsi="Times New Roman" w:cs="Times New Roman"/>
          <w:sz w:val="24"/>
          <w:szCs w:val="24"/>
        </w:rPr>
        <w:t>/</w:t>
      </w:r>
      <w:r>
        <w:rPr>
          <w:rFonts w:ascii="Times New Roman" w:hAnsi="Times New Roman" w:cs="宋体" w:hint="eastAsia"/>
          <w:sz w:val="24"/>
          <w:szCs w:val="24"/>
        </w:rPr>
        <w:t>或泡沫、塑料、围条、木箱包装。</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1.2 </w:t>
      </w:r>
      <w:r>
        <w:rPr>
          <w:rFonts w:ascii="Times New Roman" w:hAnsi="Times New Roman" w:cs="宋体" w:hint="eastAsia"/>
          <w:sz w:val="24"/>
          <w:szCs w:val="24"/>
        </w:rPr>
        <w:t>包装箱应牢固，并符合包装标准要求；特殊要求的包装可由供需双方协商；</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1.3 </w:t>
      </w:r>
      <w:r>
        <w:rPr>
          <w:rFonts w:ascii="Times New Roman" w:hAnsi="Times New Roman" w:cs="宋体" w:hint="eastAsia"/>
          <w:sz w:val="24"/>
          <w:szCs w:val="24"/>
        </w:rPr>
        <w:t>包装箱内应有合格证和使用说明书。</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宋体" w:hint="eastAsia"/>
          <w:sz w:val="24"/>
          <w:szCs w:val="24"/>
        </w:rPr>
        <w:t>、运输</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2.1 </w:t>
      </w:r>
      <w:r>
        <w:rPr>
          <w:rFonts w:ascii="Times New Roman" w:hAnsi="Times New Roman" w:cs="宋体" w:hint="eastAsia"/>
          <w:sz w:val="24"/>
          <w:szCs w:val="24"/>
        </w:rPr>
        <w:t>在搬动时应轻拿轻放、严禁摔扔，以防破损。</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2.2 </w:t>
      </w:r>
      <w:r>
        <w:rPr>
          <w:rFonts w:ascii="Times New Roman" w:hAnsi="Times New Roman" w:cs="宋体" w:hint="eastAsia"/>
          <w:sz w:val="24"/>
          <w:szCs w:val="24"/>
        </w:rPr>
        <w:t>在运输和存放时应有防雨设施，严防受潮，防止撞击。</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宋体" w:hint="eastAsia"/>
          <w:sz w:val="24"/>
          <w:szCs w:val="24"/>
        </w:rPr>
        <w:t>、贮存</w:t>
      </w:r>
    </w:p>
    <w:p w:rsidR="007465A2" w:rsidRDefault="007465A2" w:rsidP="0010341B">
      <w:pPr>
        <w:spacing w:line="440" w:lineRule="exact"/>
        <w:ind w:firstLineChars="275" w:firstLine="31680"/>
        <w:jc w:val="left"/>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宋体" w:hint="eastAsia"/>
          <w:sz w:val="24"/>
          <w:szCs w:val="24"/>
        </w:rPr>
        <w:t>产品应按品种、规格、等级分别整齐堆放，在室外堆放应有防雨设施。</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3.2 </w:t>
      </w:r>
      <w:r>
        <w:rPr>
          <w:rFonts w:ascii="Times New Roman" w:hAnsi="Times New Roman" w:cs="宋体" w:hint="eastAsia"/>
          <w:sz w:val="24"/>
          <w:szCs w:val="24"/>
        </w:rPr>
        <w:t>贮存时产品堆码高度应适当，以免压坏包装箱或产品。</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宋体" w:hint="eastAsia"/>
          <w:sz w:val="24"/>
          <w:szCs w:val="24"/>
        </w:rPr>
        <w:t>、订货</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在订货时，如尺寸、厚度、表面特征、颜色、外观、耐磨性级别以及其他性能均应与相关方协商一致。</w:t>
      </w:r>
    </w:p>
    <w:p w:rsidR="007465A2" w:rsidRDefault="007465A2" w:rsidP="00022903">
      <w:pPr>
        <w:numPr>
          <w:ilvl w:val="0"/>
          <w:numId w:val="20"/>
        </w:numPr>
        <w:spacing w:line="440" w:lineRule="exact"/>
        <w:ind w:firstLine="540"/>
        <w:jc w:val="left"/>
        <w:rPr>
          <w:rFonts w:ascii="Times New Roman" w:hAnsi="Times New Roman" w:cs="Times New Roman"/>
          <w:b/>
          <w:bCs/>
          <w:sz w:val="28"/>
          <w:szCs w:val="28"/>
        </w:rPr>
      </w:pPr>
      <w:r>
        <w:rPr>
          <w:rFonts w:ascii="Times New Roman" w:hAnsi="Times New Roman" w:cs="宋体" w:hint="eastAsia"/>
          <w:b/>
          <w:bCs/>
          <w:sz w:val="28"/>
          <w:szCs w:val="28"/>
        </w:rPr>
        <w:t>主要试验（或验证）情况分析</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根据《大理石瓷砖》国家标准编制的计划要求，为了做好《大理石瓷砖》国家标准的编制工作，标准工作组针对需标准技术条款和试验方法的相关内容，制定了验证试验方案，按照方案进行试验，取得大量的试验数据，为标准起草提供科学、真实、准确、有效的试验数据。</w:t>
      </w:r>
    </w:p>
    <w:p w:rsidR="007465A2" w:rsidRDefault="007465A2" w:rsidP="00022903">
      <w:pPr>
        <w:spacing w:line="440" w:lineRule="exact"/>
        <w:ind w:firstLine="540"/>
        <w:jc w:val="left"/>
        <w:rPr>
          <w:rFonts w:ascii="Times New Roman" w:hAnsi="Times New Roman" w:cs="Times New Roman"/>
          <w:sz w:val="24"/>
          <w:szCs w:val="24"/>
        </w:rPr>
      </w:pPr>
    </w:p>
    <w:p w:rsidR="007465A2" w:rsidRDefault="007465A2" w:rsidP="00E340A3">
      <w:pPr>
        <w:pStyle w:val="Heading1"/>
        <w:jc w:val="center"/>
        <w:rPr>
          <w:rFonts w:cs="Times New Roman"/>
        </w:rPr>
      </w:pPr>
      <w:r>
        <w:rPr>
          <w:rFonts w:cs="宋体" w:hint="eastAsia"/>
        </w:rPr>
        <w:t>大理石瓷砖表面质感验证报告</w:t>
      </w:r>
    </w:p>
    <w:p w:rsidR="007465A2" w:rsidRDefault="007465A2" w:rsidP="00E340A3">
      <w:pPr>
        <w:spacing w:line="440" w:lineRule="exact"/>
        <w:rPr>
          <w:rFonts w:cs="Times New Roman"/>
          <w:sz w:val="24"/>
          <w:szCs w:val="24"/>
        </w:rPr>
      </w:pPr>
      <w:r>
        <w:rPr>
          <w:rFonts w:cs="宋体" w:hint="eastAsia"/>
          <w:sz w:val="24"/>
          <w:szCs w:val="24"/>
        </w:rPr>
        <w:t>检测机构：佛山出入境检验检疫局检验检疫综合技术中心</w:t>
      </w:r>
    </w:p>
    <w:p w:rsidR="007465A2" w:rsidRDefault="007465A2" w:rsidP="00E340A3">
      <w:pPr>
        <w:spacing w:line="440" w:lineRule="exact"/>
        <w:rPr>
          <w:sz w:val="24"/>
          <w:szCs w:val="24"/>
        </w:rPr>
      </w:pPr>
      <w:r>
        <w:rPr>
          <w:rFonts w:cs="宋体" w:hint="eastAsia"/>
          <w:sz w:val="24"/>
          <w:szCs w:val="24"/>
        </w:rPr>
        <w:t>检验项目：表面粗糙度</w:t>
      </w:r>
      <w:r>
        <w:rPr>
          <w:sz w:val="24"/>
          <w:szCs w:val="24"/>
        </w:rPr>
        <w:t xml:space="preserve"> </w:t>
      </w:r>
      <w:r>
        <w:rPr>
          <w:rFonts w:cs="宋体" w:hint="eastAsia"/>
          <w:sz w:val="24"/>
          <w:szCs w:val="24"/>
        </w:rPr>
        <w:t>（纹理立体感）</w:t>
      </w:r>
      <w:r>
        <w:rPr>
          <w:sz w:val="24"/>
          <w:szCs w:val="24"/>
        </w:rPr>
        <w:t xml:space="preserve">        </w:t>
      </w:r>
      <w:r>
        <w:rPr>
          <w:rFonts w:cs="宋体" w:hint="eastAsia"/>
          <w:sz w:val="24"/>
          <w:szCs w:val="24"/>
        </w:rPr>
        <w:t>样品大小：</w:t>
      </w:r>
      <w:r>
        <w:rPr>
          <w:sz w:val="24"/>
          <w:szCs w:val="24"/>
        </w:rPr>
        <w:t xml:space="preserve">100*100mm  </w:t>
      </w:r>
    </w:p>
    <w:p w:rsidR="007465A2" w:rsidRDefault="007465A2" w:rsidP="00E340A3">
      <w:pPr>
        <w:spacing w:line="440" w:lineRule="exact"/>
        <w:rPr>
          <w:sz w:val="24"/>
          <w:szCs w:val="24"/>
        </w:rPr>
      </w:pPr>
      <w:r>
        <w:rPr>
          <w:rFonts w:cs="宋体" w:hint="eastAsia"/>
          <w:sz w:val="24"/>
          <w:szCs w:val="24"/>
        </w:rPr>
        <w:t>检验依据：</w:t>
      </w:r>
      <w:r>
        <w:rPr>
          <w:sz w:val="24"/>
          <w:szCs w:val="24"/>
        </w:rPr>
        <w:t xml:space="preserve">GB/T 1031-2009 </w:t>
      </w:r>
      <w:r>
        <w:rPr>
          <w:rFonts w:cs="宋体" w:hint="eastAsia"/>
          <w:sz w:val="24"/>
          <w:szCs w:val="24"/>
        </w:rPr>
        <w:t>产品几何技术规范（</w:t>
      </w:r>
      <w:r>
        <w:rPr>
          <w:sz w:val="24"/>
          <w:szCs w:val="24"/>
        </w:rPr>
        <w:t xml:space="preserve">GPS) </w:t>
      </w:r>
      <w:r>
        <w:rPr>
          <w:rFonts w:cs="宋体" w:hint="eastAsia"/>
          <w:sz w:val="24"/>
          <w:szCs w:val="24"/>
        </w:rPr>
        <w:t>表面结构</w:t>
      </w:r>
      <w:r>
        <w:rPr>
          <w:sz w:val="24"/>
          <w:szCs w:val="24"/>
        </w:rPr>
        <w:t xml:space="preserve"> </w:t>
      </w:r>
      <w:r>
        <w:rPr>
          <w:rFonts w:cs="宋体" w:hint="eastAsia"/>
          <w:sz w:val="24"/>
          <w:szCs w:val="24"/>
        </w:rPr>
        <w:t>轮廓法</w:t>
      </w:r>
      <w:r>
        <w:rPr>
          <w:sz w:val="24"/>
          <w:szCs w:val="24"/>
        </w:rPr>
        <w:t xml:space="preserve"> </w:t>
      </w:r>
      <w:r>
        <w:rPr>
          <w:rFonts w:cs="宋体" w:hint="eastAsia"/>
          <w:sz w:val="24"/>
          <w:szCs w:val="24"/>
        </w:rPr>
        <w:t>表面粗糙度参数及其数值</w:t>
      </w:r>
      <w:r>
        <w:rPr>
          <w:sz w:val="24"/>
          <w:szCs w:val="24"/>
        </w:rPr>
        <w:t xml:space="preserve">        </w:t>
      </w:r>
    </w:p>
    <w:p w:rsidR="007465A2" w:rsidRDefault="007465A2" w:rsidP="00E340A3">
      <w:pPr>
        <w:spacing w:line="440" w:lineRule="exact"/>
        <w:rPr>
          <w:rFonts w:cs="Times New Roman"/>
          <w:sz w:val="24"/>
          <w:szCs w:val="24"/>
        </w:rPr>
      </w:pPr>
      <w:r>
        <w:rPr>
          <w:rFonts w:cs="宋体" w:hint="eastAsia"/>
          <w:sz w:val="24"/>
          <w:szCs w:val="24"/>
        </w:rPr>
        <w:t>检验结果如下表：</w:t>
      </w:r>
    </w:p>
    <w:p w:rsidR="007465A2" w:rsidRDefault="007465A2" w:rsidP="00E340A3">
      <w:pPr>
        <w:spacing w:line="440" w:lineRule="exact"/>
        <w:rPr>
          <w:rFonts w:cs="Times New Roman"/>
          <w:b/>
          <w:bCs/>
          <w:sz w:val="24"/>
          <w:szCs w:val="24"/>
        </w:rPr>
      </w:pPr>
      <w:r w:rsidRPr="00301DF8">
        <w:rPr>
          <w:rFonts w:cs="宋体" w:hint="eastAsia"/>
          <w:b/>
          <w:bCs/>
          <w:sz w:val="24"/>
          <w:szCs w:val="24"/>
        </w:rPr>
        <w:t>样品名称</w:t>
      </w:r>
      <w:r>
        <w:rPr>
          <w:rFonts w:cs="宋体" w:hint="eastAsia"/>
          <w:b/>
          <w:bCs/>
          <w:sz w:val="24"/>
          <w:szCs w:val="24"/>
        </w:rPr>
        <w:t>：</w:t>
      </w:r>
      <w:r w:rsidRPr="00301DF8">
        <w:rPr>
          <w:rFonts w:cs="宋体" w:hint="eastAsia"/>
          <w:sz w:val="24"/>
          <w:szCs w:val="24"/>
        </w:rPr>
        <w:t>大理石瓷砖</w:t>
      </w:r>
      <w:r w:rsidRPr="00301DF8">
        <w:rPr>
          <w:sz w:val="24"/>
          <w:szCs w:val="24"/>
        </w:rPr>
        <w:t>/</w:t>
      </w:r>
      <w:r w:rsidRPr="00301DF8">
        <w:rPr>
          <w:rFonts w:cs="宋体" w:hint="eastAsia"/>
          <w:sz w:val="24"/>
          <w:szCs w:val="24"/>
        </w:rPr>
        <w:t>抛釉砖</w:t>
      </w:r>
    </w:p>
    <w:p w:rsidR="007465A2" w:rsidRDefault="007465A2" w:rsidP="00E340A3">
      <w:pPr>
        <w:spacing w:line="440" w:lineRule="exact"/>
        <w:rPr>
          <w:rFonts w:cs="Times New Roman"/>
          <w:sz w:val="24"/>
          <w:szCs w:val="24"/>
        </w:rPr>
      </w:pPr>
      <w:r w:rsidRPr="00301DF8">
        <w:rPr>
          <w:rFonts w:cs="宋体" w:hint="eastAsia"/>
          <w:b/>
          <w:bCs/>
          <w:sz w:val="24"/>
          <w:szCs w:val="24"/>
        </w:rPr>
        <w:t>检验项目</w:t>
      </w:r>
      <w:r>
        <w:rPr>
          <w:rFonts w:cs="宋体" w:hint="eastAsia"/>
          <w:b/>
          <w:bCs/>
          <w:sz w:val="24"/>
          <w:szCs w:val="24"/>
        </w:rPr>
        <w:t>：</w:t>
      </w:r>
      <w:r w:rsidRPr="00301DF8">
        <w:rPr>
          <w:rFonts w:cs="宋体" w:hint="eastAsia"/>
          <w:sz w:val="24"/>
          <w:szCs w:val="24"/>
        </w:rPr>
        <w:t>表面纹理立体感（μ</w:t>
      </w:r>
      <w:r w:rsidRPr="00301DF8">
        <w:rPr>
          <w:sz w:val="24"/>
          <w:szCs w:val="24"/>
        </w:rPr>
        <w:t>m</w:t>
      </w:r>
      <w:r w:rsidRPr="00301DF8">
        <w:rPr>
          <w:rFonts w:cs="宋体" w:hint="eastAsia"/>
          <w:sz w:val="24"/>
          <w:szCs w:val="24"/>
        </w:rPr>
        <w:t>）</w:t>
      </w: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160"/>
        <w:gridCol w:w="2160"/>
        <w:gridCol w:w="2340"/>
      </w:tblGrid>
      <w:tr w:rsidR="007465A2" w:rsidRPr="00301DF8">
        <w:tc>
          <w:tcPr>
            <w:tcW w:w="1908" w:type="dxa"/>
            <w:vMerge w:val="restart"/>
            <w:vAlign w:val="center"/>
          </w:tcPr>
          <w:p w:rsidR="007465A2" w:rsidRPr="00301DF8" w:rsidRDefault="007465A2" w:rsidP="005A64CA">
            <w:pPr>
              <w:spacing w:line="440" w:lineRule="exact"/>
              <w:jc w:val="center"/>
              <w:rPr>
                <w:rFonts w:cs="Times New Roman"/>
                <w:b/>
                <w:bCs/>
                <w:sz w:val="24"/>
                <w:szCs w:val="24"/>
              </w:rPr>
            </w:pPr>
            <w:r>
              <w:rPr>
                <w:rFonts w:cs="宋体" w:hint="eastAsia"/>
                <w:b/>
                <w:bCs/>
                <w:sz w:val="24"/>
                <w:szCs w:val="24"/>
              </w:rPr>
              <w:t>样品编号</w:t>
            </w:r>
          </w:p>
        </w:tc>
        <w:tc>
          <w:tcPr>
            <w:tcW w:w="6660" w:type="dxa"/>
            <w:gridSpan w:val="3"/>
            <w:vAlign w:val="center"/>
          </w:tcPr>
          <w:p w:rsidR="007465A2" w:rsidRPr="00301DF8" w:rsidRDefault="007465A2" w:rsidP="005A64CA">
            <w:pPr>
              <w:spacing w:line="440" w:lineRule="exact"/>
              <w:jc w:val="center"/>
              <w:rPr>
                <w:rFonts w:cs="Times New Roman"/>
                <w:b/>
                <w:bCs/>
                <w:sz w:val="24"/>
                <w:szCs w:val="24"/>
              </w:rPr>
            </w:pPr>
            <w:r w:rsidRPr="00301DF8">
              <w:rPr>
                <w:rFonts w:cs="宋体" w:hint="eastAsia"/>
                <w:b/>
                <w:bCs/>
                <w:sz w:val="24"/>
                <w:szCs w:val="24"/>
              </w:rPr>
              <w:t>检验结果</w:t>
            </w:r>
          </w:p>
        </w:tc>
      </w:tr>
      <w:tr w:rsidR="007465A2" w:rsidRPr="00301DF8">
        <w:tc>
          <w:tcPr>
            <w:tcW w:w="1908" w:type="dxa"/>
            <w:vMerge/>
            <w:vAlign w:val="center"/>
          </w:tcPr>
          <w:p w:rsidR="007465A2" w:rsidRPr="00301DF8" w:rsidRDefault="007465A2" w:rsidP="005A64CA">
            <w:pPr>
              <w:spacing w:line="440" w:lineRule="exact"/>
              <w:jc w:val="center"/>
              <w:rPr>
                <w:rFonts w:cs="Times New Roman"/>
                <w:b/>
                <w:bCs/>
                <w:sz w:val="24"/>
                <w:szCs w:val="24"/>
              </w:rPr>
            </w:pPr>
          </w:p>
        </w:tc>
        <w:tc>
          <w:tcPr>
            <w:tcW w:w="2160" w:type="dxa"/>
            <w:vAlign w:val="center"/>
          </w:tcPr>
          <w:p w:rsidR="007465A2" w:rsidRPr="00301DF8" w:rsidRDefault="007465A2" w:rsidP="005A64CA">
            <w:pPr>
              <w:spacing w:line="440" w:lineRule="exact"/>
              <w:jc w:val="center"/>
              <w:rPr>
                <w:b/>
                <w:bCs/>
                <w:sz w:val="24"/>
                <w:szCs w:val="24"/>
              </w:rPr>
            </w:pPr>
            <w:r w:rsidRPr="00301DF8">
              <w:rPr>
                <w:b/>
                <w:bCs/>
                <w:sz w:val="24"/>
                <w:szCs w:val="24"/>
              </w:rPr>
              <w:t>Ra</w:t>
            </w:r>
          </w:p>
        </w:tc>
        <w:tc>
          <w:tcPr>
            <w:tcW w:w="2160" w:type="dxa"/>
            <w:vAlign w:val="center"/>
          </w:tcPr>
          <w:p w:rsidR="007465A2" w:rsidRPr="00301DF8" w:rsidRDefault="007465A2" w:rsidP="005A64CA">
            <w:pPr>
              <w:spacing w:line="440" w:lineRule="exact"/>
              <w:jc w:val="center"/>
              <w:rPr>
                <w:b/>
                <w:bCs/>
                <w:color w:val="FF0000"/>
                <w:sz w:val="24"/>
                <w:szCs w:val="24"/>
              </w:rPr>
            </w:pPr>
            <w:r w:rsidRPr="00301DF8">
              <w:rPr>
                <w:b/>
                <w:bCs/>
                <w:color w:val="FF0000"/>
                <w:sz w:val="24"/>
                <w:szCs w:val="24"/>
              </w:rPr>
              <w:t>Rz</w:t>
            </w:r>
          </w:p>
        </w:tc>
        <w:tc>
          <w:tcPr>
            <w:tcW w:w="2340" w:type="dxa"/>
            <w:vAlign w:val="center"/>
          </w:tcPr>
          <w:p w:rsidR="007465A2" w:rsidRPr="00301DF8" w:rsidRDefault="007465A2" w:rsidP="005A64CA">
            <w:pPr>
              <w:spacing w:line="440" w:lineRule="exact"/>
              <w:jc w:val="center"/>
              <w:rPr>
                <w:b/>
                <w:bCs/>
                <w:sz w:val="24"/>
                <w:szCs w:val="24"/>
              </w:rPr>
            </w:pPr>
            <w:r w:rsidRPr="00301DF8">
              <w:rPr>
                <w:b/>
                <w:bCs/>
                <w:sz w:val="24"/>
                <w:szCs w:val="24"/>
              </w:rPr>
              <w:t>Rsm</w:t>
            </w:r>
          </w:p>
        </w:tc>
      </w:tr>
      <w:tr w:rsidR="007465A2" w:rsidRPr="00301DF8">
        <w:tc>
          <w:tcPr>
            <w:tcW w:w="1908" w:type="dxa"/>
            <w:vAlign w:val="center"/>
          </w:tcPr>
          <w:p w:rsidR="007465A2" w:rsidRPr="00301DF8" w:rsidRDefault="007465A2" w:rsidP="005A64CA">
            <w:pPr>
              <w:spacing w:line="440" w:lineRule="exact"/>
              <w:jc w:val="center"/>
              <w:rPr>
                <w:rFonts w:cs="Times New Roman"/>
                <w:b/>
                <w:bCs/>
                <w:sz w:val="24"/>
                <w:szCs w:val="24"/>
              </w:rPr>
            </w:pPr>
            <w:r>
              <w:rPr>
                <w:b/>
                <w:bCs/>
                <w:sz w:val="24"/>
                <w:szCs w:val="24"/>
              </w:rPr>
              <w:t>1</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1.27</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6.2</w:t>
            </w:r>
          </w:p>
        </w:tc>
        <w:tc>
          <w:tcPr>
            <w:tcW w:w="2340" w:type="dxa"/>
            <w:vAlign w:val="center"/>
          </w:tcPr>
          <w:p w:rsidR="007465A2" w:rsidRPr="00301DF8" w:rsidRDefault="007465A2" w:rsidP="005A64CA">
            <w:pPr>
              <w:spacing w:line="440" w:lineRule="exact"/>
              <w:jc w:val="center"/>
              <w:rPr>
                <w:sz w:val="24"/>
                <w:szCs w:val="24"/>
              </w:rPr>
            </w:pPr>
            <w:r w:rsidRPr="00301DF8">
              <w:rPr>
                <w:sz w:val="24"/>
                <w:szCs w:val="24"/>
              </w:rPr>
              <w:t>/</w:t>
            </w:r>
          </w:p>
        </w:tc>
      </w:tr>
      <w:tr w:rsidR="007465A2" w:rsidRPr="00301DF8">
        <w:tc>
          <w:tcPr>
            <w:tcW w:w="1908" w:type="dxa"/>
            <w:vAlign w:val="center"/>
          </w:tcPr>
          <w:p w:rsidR="007465A2" w:rsidRPr="00301DF8" w:rsidRDefault="007465A2" w:rsidP="005A64CA">
            <w:pPr>
              <w:spacing w:line="440" w:lineRule="exact"/>
              <w:jc w:val="center"/>
              <w:rPr>
                <w:rFonts w:cs="Times New Roman"/>
                <w:b/>
                <w:bCs/>
                <w:sz w:val="24"/>
                <w:szCs w:val="24"/>
              </w:rPr>
            </w:pPr>
            <w:r>
              <w:rPr>
                <w:b/>
                <w:bCs/>
                <w:sz w:val="24"/>
                <w:szCs w:val="24"/>
              </w:rPr>
              <w:t>2</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0.66</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0.81</w:t>
            </w:r>
          </w:p>
        </w:tc>
        <w:tc>
          <w:tcPr>
            <w:tcW w:w="2340" w:type="dxa"/>
            <w:vAlign w:val="center"/>
          </w:tcPr>
          <w:p w:rsidR="007465A2" w:rsidRPr="00301DF8" w:rsidRDefault="007465A2" w:rsidP="005A64CA">
            <w:pPr>
              <w:spacing w:line="440" w:lineRule="exact"/>
              <w:jc w:val="center"/>
              <w:rPr>
                <w:rFonts w:cs="Times New Roman"/>
                <w:b/>
                <w:bCs/>
                <w:sz w:val="24"/>
                <w:szCs w:val="24"/>
              </w:rPr>
            </w:pPr>
            <w:r w:rsidRPr="00301DF8">
              <w:rPr>
                <w:sz w:val="24"/>
                <w:szCs w:val="24"/>
              </w:rPr>
              <w:t>121.75</w:t>
            </w:r>
          </w:p>
        </w:tc>
      </w:tr>
      <w:tr w:rsidR="007465A2" w:rsidRPr="00301DF8">
        <w:tc>
          <w:tcPr>
            <w:tcW w:w="1908" w:type="dxa"/>
            <w:vAlign w:val="center"/>
          </w:tcPr>
          <w:p w:rsidR="007465A2" w:rsidRPr="00301DF8" w:rsidRDefault="007465A2" w:rsidP="005A64CA">
            <w:pPr>
              <w:spacing w:line="440" w:lineRule="exact"/>
              <w:jc w:val="center"/>
              <w:rPr>
                <w:rFonts w:cs="Times New Roman"/>
                <w:b/>
                <w:bCs/>
                <w:sz w:val="24"/>
                <w:szCs w:val="24"/>
              </w:rPr>
            </w:pPr>
            <w:r>
              <w:rPr>
                <w:b/>
                <w:bCs/>
                <w:sz w:val="24"/>
                <w:szCs w:val="24"/>
              </w:rPr>
              <w:t>3</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0.25</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2.5</w:t>
            </w:r>
          </w:p>
        </w:tc>
        <w:tc>
          <w:tcPr>
            <w:tcW w:w="2340" w:type="dxa"/>
            <w:vAlign w:val="center"/>
          </w:tcPr>
          <w:p w:rsidR="007465A2" w:rsidRPr="00301DF8" w:rsidRDefault="007465A2" w:rsidP="005A64CA">
            <w:pPr>
              <w:spacing w:line="440" w:lineRule="exact"/>
              <w:jc w:val="center"/>
              <w:rPr>
                <w:sz w:val="24"/>
                <w:szCs w:val="24"/>
              </w:rPr>
            </w:pPr>
            <w:r w:rsidRPr="00301DF8">
              <w:rPr>
                <w:sz w:val="24"/>
                <w:szCs w:val="24"/>
              </w:rPr>
              <w:t>71.12</w:t>
            </w:r>
          </w:p>
        </w:tc>
      </w:tr>
      <w:tr w:rsidR="007465A2" w:rsidRPr="00301DF8">
        <w:tc>
          <w:tcPr>
            <w:tcW w:w="1908" w:type="dxa"/>
            <w:vAlign w:val="center"/>
          </w:tcPr>
          <w:p w:rsidR="007465A2" w:rsidRPr="00301DF8" w:rsidRDefault="007465A2" w:rsidP="005A64CA">
            <w:pPr>
              <w:spacing w:line="440" w:lineRule="exact"/>
              <w:jc w:val="center"/>
              <w:rPr>
                <w:rFonts w:cs="Times New Roman"/>
                <w:b/>
                <w:bCs/>
                <w:sz w:val="24"/>
                <w:szCs w:val="24"/>
              </w:rPr>
            </w:pPr>
            <w:r>
              <w:rPr>
                <w:b/>
                <w:bCs/>
                <w:sz w:val="24"/>
                <w:szCs w:val="24"/>
              </w:rPr>
              <w:t>4</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0.19</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4.4</w:t>
            </w:r>
          </w:p>
        </w:tc>
        <w:tc>
          <w:tcPr>
            <w:tcW w:w="2340" w:type="dxa"/>
            <w:vAlign w:val="center"/>
          </w:tcPr>
          <w:p w:rsidR="007465A2" w:rsidRPr="00301DF8" w:rsidRDefault="007465A2" w:rsidP="005A64CA">
            <w:pPr>
              <w:spacing w:line="440" w:lineRule="exact"/>
              <w:jc w:val="center"/>
              <w:rPr>
                <w:sz w:val="24"/>
                <w:szCs w:val="24"/>
              </w:rPr>
            </w:pPr>
            <w:r w:rsidRPr="00301DF8">
              <w:rPr>
                <w:sz w:val="24"/>
                <w:szCs w:val="24"/>
              </w:rPr>
              <w:t>3610.6</w:t>
            </w:r>
          </w:p>
        </w:tc>
      </w:tr>
      <w:tr w:rsidR="007465A2" w:rsidRPr="00301DF8">
        <w:tc>
          <w:tcPr>
            <w:tcW w:w="1908" w:type="dxa"/>
            <w:vAlign w:val="center"/>
          </w:tcPr>
          <w:p w:rsidR="007465A2" w:rsidRPr="00301DF8" w:rsidRDefault="007465A2" w:rsidP="005A64CA">
            <w:pPr>
              <w:spacing w:line="440" w:lineRule="exact"/>
              <w:jc w:val="center"/>
              <w:rPr>
                <w:rFonts w:cs="Times New Roman"/>
                <w:b/>
                <w:bCs/>
                <w:sz w:val="24"/>
                <w:szCs w:val="24"/>
              </w:rPr>
            </w:pPr>
            <w:r>
              <w:rPr>
                <w:b/>
                <w:bCs/>
                <w:sz w:val="24"/>
                <w:szCs w:val="24"/>
              </w:rPr>
              <w:t>5</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0.17</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1.6</w:t>
            </w:r>
          </w:p>
        </w:tc>
        <w:tc>
          <w:tcPr>
            <w:tcW w:w="2340" w:type="dxa"/>
            <w:vAlign w:val="center"/>
          </w:tcPr>
          <w:p w:rsidR="007465A2" w:rsidRPr="00301DF8" w:rsidRDefault="007465A2" w:rsidP="005A64CA">
            <w:pPr>
              <w:spacing w:line="440" w:lineRule="exact"/>
              <w:jc w:val="center"/>
              <w:rPr>
                <w:sz w:val="24"/>
                <w:szCs w:val="24"/>
              </w:rPr>
            </w:pPr>
            <w:r w:rsidRPr="00301DF8">
              <w:rPr>
                <w:sz w:val="24"/>
                <w:szCs w:val="24"/>
              </w:rPr>
              <w:t>47.7</w:t>
            </w:r>
          </w:p>
        </w:tc>
      </w:tr>
      <w:tr w:rsidR="007465A2" w:rsidRPr="00301DF8">
        <w:tc>
          <w:tcPr>
            <w:tcW w:w="1908" w:type="dxa"/>
            <w:vAlign w:val="center"/>
          </w:tcPr>
          <w:p w:rsidR="007465A2" w:rsidRPr="00301DF8" w:rsidRDefault="007465A2" w:rsidP="005A64CA">
            <w:pPr>
              <w:spacing w:line="440" w:lineRule="exact"/>
              <w:jc w:val="center"/>
              <w:rPr>
                <w:rFonts w:cs="Times New Roman"/>
                <w:b/>
                <w:bCs/>
                <w:sz w:val="24"/>
                <w:szCs w:val="24"/>
              </w:rPr>
            </w:pPr>
            <w:r>
              <w:rPr>
                <w:b/>
                <w:bCs/>
                <w:sz w:val="24"/>
                <w:szCs w:val="24"/>
              </w:rPr>
              <w:t>6</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0.08</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0.8</w:t>
            </w:r>
          </w:p>
        </w:tc>
        <w:tc>
          <w:tcPr>
            <w:tcW w:w="2340" w:type="dxa"/>
            <w:vAlign w:val="center"/>
          </w:tcPr>
          <w:p w:rsidR="007465A2" w:rsidRPr="00301DF8" w:rsidRDefault="007465A2" w:rsidP="005A64CA">
            <w:pPr>
              <w:spacing w:line="440" w:lineRule="exact"/>
              <w:jc w:val="center"/>
              <w:rPr>
                <w:sz w:val="24"/>
                <w:szCs w:val="24"/>
              </w:rPr>
            </w:pPr>
            <w:r w:rsidRPr="00301DF8">
              <w:rPr>
                <w:sz w:val="24"/>
                <w:szCs w:val="24"/>
              </w:rPr>
              <w:t>48.7</w:t>
            </w:r>
          </w:p>
        </w:tc>
      </w:tr>
      <w:tr w:rsidR="007465A2" w:rsidRPr="00301DF8">
        <w:tc>
          <w:tcPr>
            <w:tcW w:w="1908" w:type="dxa"/>
            <w:vAlign w:val="center"/>
          </w:tcPr>
          <w:p w:rsidR="007465A2" w:rsidRPr="00301DF8" w:rsidRDefault="007465A2" w:rsidP="005A64CA">
            <w:pPr>
              <w:spacing w:line="440" w:lineRule="exact"/>
              <w:jc w:val="center"/>
              <w:rPr>
                <w:rFonts w:cs="Times New Roman"/>
                <w:b/>
                <w:bCs/>
                <w:sz w:val="24"/>
                <w:szCs w:val="24"/>
              </w:rPr>
            </w:pPr>
            <w:r>
              <w:rPr>
                <w:b/>
                <w:bCs/>
                <w:sz w:val="24"/>
                <w:szCs w:val="24"/>
              </w:rPr>
              <w:t>7</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0.07</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0.45</w:t>
            </w:r>
          </w:p>
        </w:tc>
        <w:tc>
          <w:tcPr>
            <w:tcW w:w="2340" w:type="dxa"/>
            <w:vAlign w:val="center"/>
          </w:tcPr>
          <w:p w:rsidR="007465A2" w:rsidRPr="00301DF8" w:rsidRDefault="007465A2" w:rsidP="005A64CA">
            <w:pPr>
              <w:spacing w:line="440" w:lineRule="exact"/>
              <w:jc w:val="center"/>
              <w:rPr>
                <w:sz w:val="24"/>
                <w:szCs w:val="24"/>
              </w:rPr>
            </w:pPr>
            <w:r w:rsidRPr="00301DF8">
              <w:rPr>
                <w:sz w:val="24"/>
                <w:szCs w:val="24"/>
              </w:rPr>
              <w:t>22.13</w:t>
            </w:r>
          </w:p>
        </w:tc>
      </w:tr>
      <w:tr w:rsidR="007465A2" w:rsidRPr="00301DF8">
        <w:tc>
          <w:tcPr>
            <w:tcW w:w="1908" w:type="dxa"/>
            <w:vAlign w:val="center"/>
          </w:tcPr>
          <w:p w:rsidR="007465A2" w:rsidRPr="00301DF8" w:rsidRDefault="007465A2" w:rsidP="005A64CA">
            <w:pPr>
              <w:spacing w:line="440" w:lineRule="exact"/>
              <w:jc w:val="center"/>
              <w:rPr>
                <w:rFonts w:cs="Times New Roman"/>
                <w:b/>
                <w:bCs/>
                <w:sz w:val="24"/>
                <w:szCs w:val="24"/>
              </w:rPr>
            </w:pPr>
            <w:r>
              <w:rPr>
                <w:b/>
                <w:bCs/>
                <w:sz w:val="24"/>
                <w:szCs w:val="24"/>
              </w:rPr>
              <w:t>8</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0.05</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0.4</w:t>
            </w:r>
          </w:p>
        </w:tc>
        <w:tc>
          <w:tcPr>
            <w:tcW w:w="2340" w:type="dxa"/>
            <w:vAlign w:val="center"/>
          </w:tcPr>
          <w:p w:rsidR="007465A2" w:rsidRPr="00301DF8" w:rsidRDefault="007465A2" w:rsidP="005A64CA">
            <w:pPr>
              <w:spacing w:line="440" w:lineRule="exact"/>
              <w:jc w:val="center"/>
              <w:rPr>
                <w:sz w:val="24"/>
                <w:szCs w:val="24"/>
              </w:rPr>
            </w:pPr>
            <w:r w:rsidRPr="00301DF8">
              <w:rPr>
                <w:sz w:val="24"/>
                <w:szCs w:val="24"/>
              </w:rPr>
              <w:t>48.9</w:t>
            </w:r>
          </w:p>
        </w:tc>
      </w:tr>
      <w:tr w:rsidR="007465A2" w:rsidRPr="00301DF8">
        <w:tc>
          <w:tcPr>
            <w:tcW w:w="1908" w:type="dxa"/>
            <w:vAlign w:val="center"/>
          </w:tcPr>
          <w:p w:rsidR="007465A2" w:rsidRPr="00301DF8" w:rsidRDefault="007465A2" w:rsidP="005A64CA">
            <w:pPr>
              <w:spacing w:line="440" w:lineRule="exact"/>
              <w:jc w:val="center"/>
              <w:rPr>
                <w:rFonts w:cs="Times New Roman"/>
                <w:b/>
                <w:bCs/>
                <w:sz w:val="24"/>
                <w:szCs w:val="24"/>
              </w:rPr>
            </w:pPr>
            <w:r>
              <w:rPr>
                <w:b/>
                <w:bCs/>
                <w:sz w:val="24"/>
                <w:szCs w:val="24"/>
              </w:rPr>
              <w:t>9</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0.05</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0.5</w:t>
            </w:r>
          </w:p>
        </w:tc>
        <w:tc>
          <w:tcPr>
            <w:tcW w:w="2340" w:type="dxa"/>
            <w:vAlign w:val="center"/>
          </w:tcPr>
          <w:p w:rsidR="007465A2" w:rsidRPr="00301DF8" w:rsidRDefault="007465A2" w:rsidP="005A64CA">
            <w:pPr>
              <w:spacing w:line="440" w:lineRule="exact"/>
              <w:jc w:val="center"/>
              <w:rPr>
                <w:sz w:val="24"/>
                <w:szCs w:val="24"/>
              </w:rPr>
            </w:pPr>
            <w:r w:rsidRPr="00301DF8">
              <w:rPr>
                <w:sz w:val="24"/>
                <w:szCs w:val="24"/>
              </w:rPr>
              <w:t>80.5</w:t>
            </w:r>
          </w:p>
        </w:tc>
      </w:tr>
      <w:tr w:rsidR="007465A2" w:rsidRPr="00301DF8">
        <w:tc>
          <w:tcPr>
            <w:tcW w:w="1908" w:type="dxa"/>
            <w:vAlign w:val="center"/>
          </w:tcPr>
          <w:p w:rsidR="007465A2" w:rsidRPr="00301DF8" w:rsidRDefault="007465A2" w:rsidP="005A64CA">
            <w:pPr>
              <w:spacing w:line="440" w:lineRule="exact"/>
              <w:jc w:val="center"/>
              <w:rPr>
                <w:rFonts w:cs="Times New Roman"/>
                <w:b/>
                <w:bCs/>
                <w:sz w:val="24"/>
                <w:szCs w:val="24"/>
              </w:rPr>
            </w:pPr>
            <w:r>
              <w:rPr>
                <w:b/>
                <w:bCs/>
                <w:sz w:val="24"/>
                <w:szCs w:val="24"/>
              </w:rPr>
              <w:t>10</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0.03</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0.3</w:t>
            </w:r>
          </w:p>
        </w:tc>
        <w:tc>
          <w:tcPr>
            <w:tcW w:w="2340" w:type="dxa"/>
            <w:vAlign w:val="center"/>
          </w:tcPr>
          <w:p w:rsidR="007465A2" w:rsidRPr="00301DF8" w:rsidRDefault="007465A2" w:rsidP="005A64CA">
            <w:pPr>
              <w:spacing w:line="440" w:lineRule="exact"/>
              <w:jc w:val="center"/>
              <w:rPr>
                <w:rFonts w:cs="Times New Roman"/>
                <w:b/>
                <w:bCs/>
                <w:sz w:val="24"/>
                <w:szCs w:val="24"/>
              </w:rPr>
            </w:pPr>
            <w:r w:rsidRPr="00301DF8">
              <w:rPr>
                <w:sz w:val="24"/>
                <w:szCs w:val="24"/>
              </w:rPr>
              <w:t>61.0</w:t>
            </w:r>
          </w:p>
        </w:tc>
      </w:tr>
      <w:tr w:rsidR="007465A2" w:rsidRPr="00301DF8">
        <w:tc>
          <w:tcPr>
            <w:tcW w:w="1908" w:type="dxa"/>
            <w:vAlign w:val="center"/>
          </w:tcPr>
          <w:p w:rsidR="007465A2" w:rsidRPr="00301DF8" w:rsidRDefault="007465A2" w:rsidP="005A64CA">
            <w:pPr>
              <w:spacing w:line="440" w:lineRule="exact"/>
              <w:jc w:val="center"/>
              <w:rPr>
                <w:rFonts w:cs="Times New Roman"/>
                <w:b/>
                <w:bCs/>
                <w:sz w:val="24"/>
                <w:szCs w:val="24"/>
              </w:rPr>
            </w:pPr>
            <w:r>
              <w:rPr>
                <w:b/>
                <w:bCs/>
                <w:sz w:val="24"/>
                <w:szCs w:val="24"/>
              </w:rPr>
              <w:t>11</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0.03</w:t>
            </w:r>
          </w:p>
        </w:tc>
        <w:tc>
          <w:tcPr>
            <w:tcW w:w="2160" w:type="dxa"/>
            <w:vAlign w:val="center"/>
          </w:tcPr>
          <w:p w:rsidR="007465A2" w:rsidRPr="00301DF8" w:rsidRDefault="007465A2" w:rsidP="005A64CA">
            <w:pPr>
              <w:spacing w:line="440" w:lineRule="exact"/>
              <w:jc w:val="center"/>
              <w:rPr>
                <w:sz w:val="24"/>
                <w:szCs w:val="24"/>
              </w:rPr>
            </w:pPr>
            <w:r w:rsidRPr="00301DF8">
              <w:rPr>
                <w:sz w:val="24"/>
                <w:szCs w:val="24"/>
              </w:rPr>
              <w:t>0.3</w:t>
            </w:r>
          </w:p>
        </w:tc>
        <w:tc>
          <w:tcPr>
            <w:tcW w:w="2340" w:type="dxa"/>
            <w:vAlign w:val="center"/>
          </w:tcPr>
          <w:p w:rsidR="007465A2" w:rsidRPr="00301DF8" w:rsidRDefault="007465A2" w:rsidP="005A64CA">
            <w:pPr>
              <w:spacing w:line="440" w:lineRule="exact"/>
              <w:jc w:val="center"/>
              <w:rPr>
                <w:b/>
                <w:bCs/>
                <w:sz w:val="24"/>
                <w:szCs w:val="24"/>
              </w:rPr>
            </w:pPr>
            <w:r w:rsidRPr="00301DF8">
              <w:rPr>
                <w:b/>
                <w:bCs/>
                <w:sz w:val="24"/>
                <w:szCs w:val="24"/>
              </w:rPr>
              <w:t>61.0</w:t>
            </w:r>
          </w:p>
        </w:tc>
      </w:tr>
    </w:tbl>
    <w:p w:rsidR="007465A2" w:rsidRDefault="007465A2" w:rsidP="00E340A3">
      <w:pPr>
        <w:spacing w:line="440" w:lineRule="exact"/>
        <w:rPr>
          <w:rFonts w:cs="Times New Roman"/>
          <w:sz w:val="24"/>
          <w:szCs w:val="24"/>
        </w:rPr>
      </w:pPr>
      <w:r w:rsidRPr="00237572">
        <w:rPr>
          <w:rFonts w:cs="宋体" w:hint="eastAsia"/>
          <w:sz w:val="24"/>
          <w:szCs w:val="24"/>
        </w:rPr>
        <w:t>备注：</w:t>
      </w:r>
      <w:r w:rsidRPr="00237572">
        <w:rPr>
          <w:sz w:val="24"/>
          <w:szCs w:val="24"/>
        </w:rPr>
        <w:t>Ra—</w:t>
      </w:r>
      <w:r w:rsidRPr="00237572">
        <w:rPr>
          <w:rFonts w:cs="宋体" w:hint="eastAsia"/>
          <w:sz w:val="24"/>
          <w:szCs w:val="24"/>
        </w:rPr>
        <w:t>轮廓的算术平均偏差；</w:t>
      </w:r>
      <w:r w:rsidRPr="00237572">
        <w:rPr>
          <w:color w:val="FF0000"/>
          <w:sz w:val="24"/>
          <w:szCs w:val="24"/>
        </w:rPr>
        <w:t>Rz—</w:t>
      </w:r>
      <w:r w:rsidRPr="00237572">
        <w:rPr>
          <w:rFonts w:cs="宋体" w:hint="eastAsia"/>
          <w:color w:val="FF0000"/>
          <w:sz w:val="24"/>
          <w:szCs w:val="24"/>
        </w:rPr>
        <w:t>轮廓的最大高度</w:t>
      </w:r>
      <w:r w:rsidRPr="00237572">
        <w:rPr>
          <w:rFonts w:cs="宋体" w:hint="eastAsia"/>
          <w:sz w:val="24"/>
          <w:szCs w:val="24"/>
        </w:rPr>
        <w:t>；</w:t>
      </w:r>
      <w:r w:rsidRPr="00237572">
        <w:rPr>
          <w:sz w:val="24"/>
          <w:szCs w:val="24"/>
        </w:rPr>
        <w:t>Rsm</w:t>
      </w:r>
      <w:r w:rsidRPr="00237572">
        <w:rPr>
          <w:rFonts w:cs="宋体" w:hint="eastAsia"/>
          <w:sz w:val="24"/>
          <w:szCs w:val="24"/>
        </w:rPr>
        <w:t>：轮廓单元的平均宽度。</w:t>
      </w:r>
    </w:p>
    <w:p w:rsidR="007465A2" w:rsidRDefault="007465A2" w:rsidP="00E340A3">
      <w:pPr>
        <w:spacing w:line="440" w:lineRule="exact"/>
        <w:rPr>
          <w:rFonts w:cs="Times New Roman"/>
          <w:color w:val="FF0000"/>
          <w:sz w:val="24"/>
          <w:szCs w:val="24"/>
        </w:rPr>
      </w:pPr>
      <w:r>
        <w:rPr>
          <w:rFonts w:cs="Times New Roman"/>
          <w:sz w:val="24"/>
          <w:szCs w:val="24"/>
        </w:rPr>
        <w:br w:type="page"/>
      </w:r>
      <w:r>
        <w:rPr>
          <w:rFonts w:cs="宋体" w:hint="eastAsia"/>
          <w:color w:val="FF0000"/>
          <w:sz w:val="24"/>
          <w:szCs w:val="24"/>
        </w:rPr>
        <w:t>其他项目验证结果：</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865"/>
        <w:gridCol w:w="1115"/>
        <w:gridCol w:w="1260"/>
        <w:gridCol w:w="1080"/>
        <w:gridCol w:w="1080"/>
        <w:gridCol w:w="1080"/>
        <w:gridCol w:w="1260"/>
      </w:tblGrid>
      <w:tr w:rsidR="007465A2">
        <w:tc>
          <w:tcPr>
            <w:tcW w:w="1080" w:type="dxa"/>
          </w:tcPr>
          <w:p w:rsidR="007465A2" w:rsidRPr="00943250" w:rsidRDefault="007465A2" w:rsidP="005A64CA">
            <w:pPr>
              <w:rPr>
                <w:rFonts w:cs="Times New Roman"/>
              </w:rPr>
            </w:pPr>
            <w:r w:rsidRPr="00943250">
              <w:rPr>
                <w:rFonts w:cs="宋体" w:hint="eastAsia"/>
              </w:rPr>
              <w:t>编号</w:t>
            </w:r>
          </w:p>
        </w:tc>
        <w:tc>
          <w:tcPr>
            <w:tcW w:w="865" w:type="dxa"/>
          </w:tcPr>
          <w:p w:rsidR="007465A2" w:rsidRDefault="007465A2" w:rsidP="005A64CA">
            <w:r>
              <w:t>1#</w:t>
            </w:r>
          </w:p>
        </w:tc>
        <w:tc>
          <w:tcPr>
            <w:tcW w:w="1115" w:type="dxa"/>
          </w:tcPr>
          <w:p w:rsidR="007465A2" w:rsidRDefault="007465A2" w:rsidP="005A64CA">
            <w:r>
              <w:t>2#</w:t>
            </w:r>
          </w:p>
        </w:tc>
        <w:tc>
          <w:tcPr>
            <w:tcW w:w="1260" w:type="dxa"/>
          </w:tcPr>
          <w:p w:rsidR="007465A2" w:rsidRDefault="007465A2" w:rsidP="005A64CA">
            <w:r>
              <w:t>3#</w:t>
            </w:r>
          </w:p>
        </w:tc>
        <w:tc>
          <w:tcPr>
            <w:tcW w:w="1080" w:type="dxa"/>
          </w:tcPr>
          <w:p w:rsidR="007465A2" w:rsidRDefault="007465A2" w:rsidP="005A64CA">
            <w:r>
              <w:t>4#</w:t>
            </w:r>
          </w:p>
        </w:tc>
        <w:tc>
          <w:tcPr>
            <w:tcW w:w="1080" w:type="dxa"/>
          </w:tcPr>
          <w:p w:rsidR="007465A2" w:rsidRDefault="007465A2" w:rsidP="005A64CA">
            <w:r>
              <w:t>5#</w:t>
            </w:r>
          </w:p>
        </w:tc>
        <w:tc>
          <w:tcPr>
            <w:tcW w:w="1080" w:type="dxa"/>
          </w:tcPr>
          <w:p w:rsidR="007465A2" w:rsidRPr="00943250" w:rsidRDefault="007465A2" w:rsidP="005A64CA">
            <w:pPr>
              <w:rPr>
                <w:rFonts w:cs="Times New Roman"/>
              </w:rPr>
            </w:pPr>
            <w:r>
              <w:t>6#</w:t>
            </w:r>
          </w:p>
        </w:tc>
        <w:tc>
          <w:tcPr>
            <w:tcW w:w="1260" w:type="dxa"/>
          </w:tcPr>
          <w:p w:rsidR="007465A2" w:rsidRPr="00943250" w:rsidRDefault="007465A2" w:rsidP="005A64CA">
            <w:pPr>
              <w:rPr>
                <w:rFonts w:cs="Times New Roman"/>
              </w:rPr>
            </w:pPr>
            <w:r>
              <w:t>7#</w:t>
            </w:r>
          </w:p>
        </w:tc>
      </w:tr>
      <w:tr w:rsidR="007465A2">
        <w:tc>
          <w:tcPr>
            <w:tcW w:w="1080" w:type="dxa"/>
          </w:tcPr>
          <w:p w:rsidR="007465A2" w:rsidRPr="00943250" w:rsidRDefault="007465A2" w:rsidP="005A64CA">
            <w:pPr>
              <w:rPr>
                <w:rFonts w:cs="Times New Roman"/>
              </w:rPr>
            </w:pPr>
            <w:r w:rsidRPr="00943250">
              <w:rPr>
                <w:rFonts w:cs="宋体" w:hint="eastAsia"/>
              </w:rPr>
              <w:t>规格</w:t>
            </w:r>
          </w:p>
        </w:tc>
        <w:tc>
          <w:tcPr>
            <w:tcW w:w="865" w:type="dxa"/>
          </w:tcPr>
          <w:p w:rsidR="007465A2" w:rsidRDefault="007465A2" w:rsidP="005A64CA">
            <w:r>
              <w:t>600</w:t>
            </w:r>
            <w:r w:rsidRPr="00943250">
              <w:rPr>
                <w:rFonts w:cs="宋体" w:hint="eastAsia"/>
              </w:rPr>
              <w:t>×</w:t>
            </w:r>
            <w:r>
              <w:t>900</w:t>
            </w:r>
            <w:r w:rsidRPr="00943250">
              <w:rPr>
                <w:rFonts w:cs="宋体" w:hint="eastAsia"/>
              </w:rPr>
              <w:t>×</w:t>
            </w:r>
            <w:r>
              <w:t>11</w:t>
            </w:r>
          </w:p>
        </w:tc>
        <w:tc>
          <w:tcPr>
            <w:tcW w:w="1115" w:type="dxa"/>
          </w:tcPr>
          <w:p w:rsidR="007465A2" w:rsidRPr="00943250" w:rsidRDefault="007465A2" w:rsidP="005A64CA">
            <w:pPr>
              <w:rPr>
                <w:rFonts w:cs="Times New Roman"/>
              </w:rPr>
            </w:pPr>
            <w:r>
              <w:t>800</w:t>
            </w:r>
            <w:r w:rsidRPr="00943250">
              <w:rPr>
                <w:rFonts w:cs="宋体" w:hint="eastAsia"/>
              </w:rPr>
              <w:t>×</w:t>
            </w:r>
            <w:r>
              <w:t>800</w:t>
            </w:r>
            <w:r w:rsidRPr="00943250">
              <w:rPr>
                <w:rFonts w:cs="宋体" w:hint="eastAsia"/>
              </w:rPr>
              <w:t>×</w:t>
            </w:r>
            <w:r>
              <w:t>10.8</w:t>
            </w:r>
          </w:p>
        </w:tc>
        <w:tc>
          <w:tcPr>
            <w:tcW w:w="1260" w:type="dxa"/>
          </w:tcPr>
          <w:p w:rsidR="007465A2" w:rsidRDefault="007465A2" w:rsidP="005A64CA">
            <w:r>
              <w:t>800</w:t>
            </w:r>
            <w:r w:rsidRPr="00943250">
              <w:rPr>
                <w:rFonts w:cs="宋体" w:hint="eastAsia"/>
              </w:rPr>
              <w:t>×</w:t>
            </w:r>
            <w:r>
              <w:t>800</w:t>
            </w:r>
            <w:r w:rsidRPr="00943250">
              <w:rPr>
                <w:rFonts w:cs="宋体" w:hint="eastAsia"/>
              </w:rPr>
              <w:t>×</w:t>
            </w:r>
            <w:r>
              <w:t>11</w:t>
            </w:r>
          </w:p>
        </w:tc>
        <w:tc>
          <w:tcPr>
            <w:tcW w:w="1080" w:type="dxa"/>
          </w:tcPr>
          <w:p w:rsidR="007465A2" w:rsidRDefault="007465A2" w:rsidP="005A64CA">
            <w:r>
              <w:t>800</w:t>
            </w:r>
            <w:r w:rsidRPr="00943250">
              <w:rPr>
                <w:rFonts w:cs="宋体" w:hint="eastAsia"/>
              </w:rPr>
              <w:t>×</w:t>
            </w:r>
            <w:r>
              <w:t>800</w:t>
            </w:r>
            <w:r w:rsidRPr="00943250">
              <w:rPr>
                <w:rFonts w:cs="宋体" w:hint="eastAsia"/>
              </w:rPr>
              <w:t>×</w:t>
            </w:r>
            <w:r>
              <w:t>11</w:t>
            </w:r>
          </w:p>
        </w:tc>
        <w:tc>
          <w:tcPr>
            <w:tcW w:w="1080" w:type="dxa"/>
          </w:tcPr>
          <w:p w:rsidR="007465A2" w:rsidRPr="00943250" w:rsidRDefault="007465A2" w:rsidP="005A64CA">
            <w:pPr>
              <w:rPr>
                <w:rFonts w:cs="Times New Roman"/>
              </w:rPr>
            </w:pPr>
            <w:r>
              <w:t>800</w:t>
            </w:r>
            <w:r w:rsidRPr="00943250">
              <w:rPr>
                <w:rFonts w:cs="宋体" w:hint="eastAsia"/>
              </w:rPr>
              <w:t>×</w:t>
            </w:r>
            <w:r>
              <w:t>800</w:t>
            </w:r>
            <w:r w:rsidRPr="00943250">
              <w:rPr>
                <w:rFonts w:cs="宋体" w:hint="eastAsia"/>
              </w:rPr>
              <w:t>×</w:t>
            </w:r>
            <w:r>
              <w:t>10.8</w:t>
            </w:r>
          </w:p>
        </w:tc>
        <w:tc>
          <w:tcPr>
            <w:tcW w:w="1080" w:type="dxa"/>
          </w:tcPr>
          <w:p w:rsidR="007465A2" w:rsidRPr="00943250" w:rsidRDefault="007465A2" w:rsidP="005A64CA">
            <w:pPr>
              <w:rPr>
                <w:rFonts w:cs="Times New Roman"/>
              </w:rPr>
            </w:pPr>
            <w:r>
              <w:t>900</w:t>
            </w:r>
            <w:r w:rsidRPr="00943250">
              <w:rPr>
                <w:rFonts w:cs="宋体" w:hint="eastAsia"/>
              </w:rPr>
              <w:t>×</w:t>
            </w:r>
            <w:r>
              <w:t>900</w:t>
            </w:r>
            <w:r w:rsidRPr="00943250">
              <w:rPr>
                <w:rFonts w:cs="宋体" w:hint="eastAsia"/>
              </w:rPr>
              <w:t>×</w:t>
            </w:r>
            <w:r>
              <w:t>12.5</w:t>
            </w:r>
          </w:p>
        </w:tc>
        <w:tc>
          <w:tcPr>
            <w:tcW w:w="1260" w:type="dxa"/>
          </w:tcPr>
          <w:p w:rsidR="007465A2" w:rsidRPr="00943250" w:rsidRDefault="007465A2" w:rsidP="005A64CA">
            <w:pPr>
              <w:rPr>
                <w:rFonts w:cs="Times New Roman"/>
              </w:rPr>
            </w:pPr>
            <w:r>
              <w:t>600</w:t>
            </w:r>
            <w:r w:rsidRPr="00943250">
              <w:rPr>
                <w:rFonts w:cs="宋体" w:hint="eastAsia"/>
              </w:rPr>
              <w:t>×</w:t>
            </w:r>
            <w:r>
              <w:t>900</w:t>
            </w:r>
            <w:r w:rsidRPr="00943250">
              <w:rPr>
                <w:rFonts w:cs="宋体" w:hint="eastAsia"/>
              </w:rPr>
              <w:t>×</w:t>
            </w:r>
            <w:r>
              <w:t>10.5</w:t>
            </w:r>
          </w:p>
        </w:tc>
      </w:tr>
      <w:tr w:rsidR="007465A2">
        <w:tc>
          <w:tcPr>
            <w:tcW w:w="1080" w:type="dxa"/>
          </w:tcPr>
          <w:p w:rsidR="007465A2" w:rsidRPr="00943250" w:rsidRDefault="007465A2" w:rsidP="005A64CA">
            <w:pPr>
              <w:rPr>
                <w:rFonts w:cs="Times New Roman"/>
              </w:rPr>
            </w:pPr>
            <w:r w:rsidRPr="00943250">
              <w:rPr>
                <w:rFonts w:cs="宋体" w:hint="eastAsia"/>
              </w:rPr>
              <w:t>吸水率</w:t>
            </w:r>
          </w:p>
        </w:tc>
        <w:tc>
          <w:tcPr>
            <w:tcW w:w="865" w:type="dxa"/>
          </w:tcPr>
          <w:p w:rsidR="007465A2" w:rsidRDefault="007465A2" w:rsidP="005A64CA">
            <w:r>
              <w:t>0.07</w:t>
            </w:r>
          </w:p>
        </w:tc>
        <w:tc>
          <w:tcPr>
            <w:tcW w:w="1115" w:type="dxa"/>
          </w:tcPr>
          <w:p w:rsidR="007465A2" w:rsidRDefault="007465A2" w:rsidP="005A64CA">
            <w:r>
              <w:t>0.06</w:t>
            </w:r>
          </w:p>
        </w:tc>
        <w:tc>
          <w:tcPr>
            <w:tcW w:w="1260" w:type="dxa"/>
          </w:tcPr>
          <w:p w:rsidR="007465A2" w:rsidRDefault="007465A2" w:rsidP="005A64CA">
            <w:r>
              <w:t>0.04</w:t>
            </w:r>
          </w:p>
        </w:tc>
        <w:tc>
          <w:tcPr>
            <w:tcW w:w="1080" w:type="dxa"/>
          </w:tcPr>
          <w:p w:rsidR="007465A2" w:rsidRDefault="007465A2" w:rsidP="005A64CA">
            <w:r>
              <w:t>0.07</w:t>
            </w:r>
          </w:p>
        </w:tc>
        <w:tc>
          <w:tcPr>
            <w:tcW w:w="1080" w:type="dxa"/>
          </w:tcPr>
          <w:p w:rsidR="007465A2" w:rsidRDefault="007465A2" w:rsidP="005A64CA">
            <w:r>
              <w:t>0.08</w:t>
            </w:r>
          </w:p>
        </w:tc>
        <w:tc>
          <w:tcPr>
            <w:tcW w:w="1080" w:type="dxa"/>
          </w:tcPr>
          <w:p w:rsidR="007465A2" w:rsidRDefault="007465A2" w:rsidP="005A64CA">
            <w:r>
              <w:t>0.05</w:t>
            </w:r>
          </w:p>
        </w:tc>
        <w:tc>
          <w:tcPr>
            <w:tcW w:w="1260" w:type="dxa"/>
          </w:tcPr>
          <w:p w:rsidR="007465A2" w:rsidRDefault="007465A2" w:rsidP="005A64CA">
            <w:r>
              <w:t>0.05</w:t>
            </w:r>
          </w:p>
        </w:tc>
      </w:tr>
      <w:tr w:rsidR="007465A2">
        <w:tc>
          <w:tcPr>
            <w:tcW w:w="1080" w:type="dxa"/>
          </w:tcPr>
          <w:p w:rsidR="007465A2" w:rsidRPr="00943250" w:rsidRDefault="007465A2" w:rsidP="005A64CA">
            <w:pPr>
              <w:rPr>
                <w:rFonts w:cs="Times New Roman"/>
              </w:rPr>
            </w:pPr>
            <w:r w:rsidRPr="00943250">
              <w:rPr>
                <w:rFonts w:cs="宋体" w:hint="eastAsia"/>
              </w:rPr>
              <w:t>破坏强度</w:t>
            </w:r>
          </w:p>
        </w:tc>
        <w:tc>
          <w:tcPr>
            <w:tcW w:w="865" w:type="dxa"/>
          </w:tcPr>
          <w:p w:rsidR="007465A2" w:rsidRDefault="007465A2" w:rsidP="005A64CA">
            <w:r>
              <w:t>2621</w:t>
            </w:r>
          </w:p>
        </w:tc>
        <w:tc>
          <w:tcPr>
            <w:tcW w:w="1115" w:type="dxa"/>
          </w:tcPr>
          <w:p w:rsidR="007465A2" w:rsidRDefault="007465A2" w:rsidP="005A64CA">
            <w:r>
              <w:t>2770</w:t>
            </w:r>
          </w:p>
        </w:tc>
        <w:tc>
          <w:tcPr>
            <w:tcW w:w="1260" w:type="dxa"/>
          </w:tcPr>
          <w:p w:rsidR="007465A2" w:rsidRDefault="007465A2" w:rsidP="005A64CA">
            <w:r>
              <w:t>2981</w:t>
            </w:r>
          </w:p>
        </w:tc>
        <w:tc>
          <w:tcPr>
            <w:tcW w:w="1080" w:type="dxa"/>
          </w:tcPr>
          <w:p w:rsidR="007465A2" w:rsidRDefault="007465A2" w:rsidP="005A64CA">
            <w:r>
              <w:t>2776</w:t>
            </w:r>
          </w:p>
        </w:tc>
        <w:tc>
          <w:tcPr>
            <w:tcW w:w="1080" w:type="dxa"/>
          </w:tcPr>
          <w:p w:rsidR="007465A2" w:rsidRDefault="007465A2" w:rsidP="005A64CA">
            <w:r>
              <w:t>2748</w:t>
            </w:r>
          </w:p>
        </w:tc>
        <w:tc>
          <w:tcPr>
            <w:tcW w:w="1080" w:type="dxa"/>
          </w:tcPr>
          <w:p w:rsidR="007465A2" w:rsidRDefault="007465A2" w:rsidP="005A64CA">
            <w:r>
              <w:t>4319</w:t>
            </w:r>
          </w:p>
        </w:tc>
        <w:tc>
          <w:tcPr>
            <w:tcW w:w="1260" w:type="dxa"/>
          </w:tcPr>
          <w:p w:rsidR="007465A2" w:rsidRDefault="007465A2" w:rsidP="005A64CA">
            <w:r>
              <w:t>3008</w:t>
            </w:r>
          </w:p>
        </w:tc>
      </w:tr>
      <w:tr w:rsidR="007465A2">
        <w:tc>
          <w:tcPr>
            <w:tcW w:w="1080" w:type="dxa"/>
          </w:tcPr>
          <w:p w:rsidR="007465A2" w:rsidRPr="00943250" w:rsidRDefault="007465A2" w:rsidP="005A64CA">
            <w:pPr>
              <w:rPr>
                <w:rFonts w:cs="Times New Roman"/>
              </w:rPr>
            </w:pPr>
            <w:r w:rsidRPr="00943250">
              <w:rPr>
                <w:rFonts w:cs="宋体" w:hint="eastAsia"/>
              </w:rPr>
              <w:t>断裂模数</w:t>
            </w:r>
          </w:p>
        </w:tc>
        <w:tc>
          <w:tcPr>
            <w:tcW w:w="865" w:type="dxa"/>
          </w:tcPr>
          <w:p w:rsidR="007465A2" w:rsidRDefault="007465A2" w:rsidP="005A64CA">
            <w:r>
              <w:t>42</w:t>
            </w:r>
          </w:p>
        </w:tc>
        <w:tc>
          <w:tcPr>
            <w:tcW w:w="1115" w:type="dxa"/>
          </w:tcPr>
          <w:p w:rsidR="007465A2" w:rsidRDefault="007465A2" w:rsidP="005A64CA">
            <w:r>
              <w:t>43</w:t>
            </w:r>
          </w:p>
        </w:tc>
        <w:tc>
          <w:tcPr>
            <w:tcW w:w="1260" w:type="dxa"/>
          </w:tcPr>
          <w:p w:rsidR="007465A2" w:rsidRDefault="007465A2" w:rsidP="005A64CA">
            <w:r>
              <w:t>43</w:t>
            </w:r>
          </w:p>
        </w:tc>
        <w:tc>
          <w:tcPr>
            <w:tcW w:w="1080" w:type="dxa"/>
          </w:tcPr>
          <w:p w:rsidR="007465A2" w:rsidRDefault="007465A2" w:rsidP="005A64CA">
            <w:r>
              <w:t>44</w:t>
            </w:r>
          </w:p>
        </w:tc>
        <w:tc>
          <w:tcPr>
            <w:tcW w:w="1080" w:type="dxa"/>
          </w:tcPr>
          <w:p w:rsidR="007465A2" w:rsidRDefault="007465A2" w:rsidP="005A64CA">
            <w:r>
              <w:t>42</w:t>
            </w:r>
          </w:p>
        </w:tc>
        <w:tc>
          <w:tcPr>
            <w:tcW w:w="1080" w:type="dxa"/>
          </w:tcPr>
          <w:p w:rsidR="007465A2" w:rsidRDefault="007465A2" w:rsidP="005A64CA">
            <w:r>
              <w:t>48</w:t>
            </w:r>
          </w:p>
        </w:tc>
        <w:tc>
          <w:tcPr>
            <w:tcW w:w="1260" w:type="dxa"/>
          </w:tcPr>
          <w:p w:rsidR="007465A2" w:rsidRDefault="007465A2" w:rsidP="005A64CA">
            <w:r>
              <w:t>46</w:t>
            </w:r>
          </w:p>
        </w:tc>
      </w:tr>
      <w:tr w:rsidR="007465A2">
        <w:tc>
          <w:tcPr>
            <w:tcW w:w="1080" w:type="dxa"/>
          </w:tcPr>
          <w:p w:rsidR="007465A2" w:rsidRPr="00943250" w:rsidRDefault="007465A2" w:rsidP="005A64CA">
            <w:pPr>
              <w:rPr>
                <w:rFonts w:cs="Times New Roman"/>
              </w:rPr>
            </w:pPr>
            <w:r w:rsidRPr="00943250">
              <w:rPr>
                <w:rFonts w:cs="宋体" w:hint="eastAsia"/>
              </w:rPr>
              <w:t>抗釉裂性</w:t>
            </w:r>
          </w:p>
        </w:tc>
        <w:tc>
          <w:tcPr>
            <w:tcW w:w="865" w:type="dxa"/>
          </w:tcPr>
          <w:p w:rsidR="007465A2" w:rsidRPr="00943250" w:rsidRDefault="007465A2" w:rsidP="005A64CA">
            <w:pPr>
              <w:rPr>
                <w:rFonts w:cs="Times New Roman"/>
              </w:rPr>
            </w:pPr>
            <w:r w:rsidRPr="00943250">
              <w:rPr>
                <w:rFonts w:cs="宋体" w:hint="eastAsia"/>
              </w:rPr>
              <w:t>无釉裂</w:t>
            </w:r>
          </w:p>
        </w:tc>
        <w:tc>
          <w:tcPr>
            <w:tcW w:w="1115" w:type="dxa"/>
          </w:tcPr>
          <w:p w:rsidR="007465A2" w:rsidRPr="00943250" w:rsidRDefault="007465A2" w:rsidP="005A64CA">
            <w:pPr>
              <w:rPr>
                <w:rFonts w:cs="Times New Roman"/>
              </w:rPr>
            </w:pPr>
            <w:r w:rsidRPr="00943250">
              <w:rPr>
                <w:rFonts w:cs="宋体" w:hint="eastAsia"/>
              </w:rPr>
              <w:t>无釉裂</w:t>
            </w:r>
          </w:p>
        </w:tc>
        <w:tc>
          <w:tcPr>
            <w:tcW w:w="1260" w:type="dxa"/>
          </w:tcPr>
          <w:p w:rsidR="007465A2" w:rsidRPr="00943250" w:rsidRDefault="007465A2" w:rsidP="005A64CA">
            <w:pPr>
              <w:rPr>
                <w:rFonts w:cs="Times New Roman"/>
              </w:rPr>
            </w:pPr>
            <w:r w:rsidRPr="00943250">
              <w:rPr>
                <w:rFonts w:cs="宋体" w:hint="eastAsia"/>
              </w:rPr>
              <w:t>无釉裂</w:t>
            </w:r>
          </w:p>
        </w:tc>
        <w:tc>
          <w:tcPr>
            <w:tcW w:w="1080" w:type="dxa"/>
          </w:tcPr>
          <w:p w:rsidR="007465A2" w:rsidRPr="00943250" w:rsidRDefault="007465A2" w:rsidP="005A64CA">
            <w:pPr>
              <w:rPr>
                <w:rFonts w:cs="Times New Roman"/>
              </w:rPr>
            </w:pPr>
            <w:r w:rsidRPr="00943250">
              <w:rPr>
                <w:rFonts w:cs="宋体" w:hint="eastAsia"/>
              </w:rPr>
              <w:t>无釉裂</w:t>
            </w:r>
          </w:p>
        </w:tc>
        <w:tc>
          <w:tcPr>
            <w:tcW w:w="1080" w:type="dxa"/>
          </w:tcPr>
          <w:p w:rsidR="007465A2" w:rsidRPr="00943250" w:rsidRDefault="007465A2" w:rsidP="005A64CA">
            <w:pPr>
              <w:rPr>
                <w:rFonts w:cs="Times New Roman"/>
              </w:rPr>
            </w:pPr>
            <w:r w:rsidRPr="00943250">
              <w:rPr>
                <w:rFonts w:cs="宋体" w:hint="eastAsia"/>
              </w:rPr>
              <w:t>无釉裂</w:t>
            </w:r>
          </w:p>
        </w:tc>
        <w:tc>
          <w:tcPr>
            <w:tcW w:w="1080" w:type="dxa"/>
          </w:tcPr>
          <w:p w:rsidR="007465A2" w:rsidRPr="00943250" w:rsidRDefault="007465A2" w:rsidP="005A64CA">
            <w:pPr>
              <w:rPr>
                <w:rFonts w:cs="Times New Roman"/>
              </w:rPr>
            </w:pPr>
            <w:r w:rsidRPr="00943250">
              <w:rPr>
                <w:rFonts w:cs="宋体" w:hint="eastAsia"/>
              </w:rPr>
              <w:t>无釉裂</w:t>
            </w:r>
          </w:p>
        </w:tc>
        <w:tc>
          <w:tcPr>
            <w:tcW w:w="1260" w:type="dxa"/>
          </w:tcPr>
          <w:p w:rsidR="007465A2" w:rsidRPr="00943250" w:rsidRDefault="007465A2" w:rsidP="005A64CA">
            <w:pPr>
              <w:rPr>
                <w:rFonts w:cs="Times New Roman"/>
              </w:rPr>
            </w:pPr>
            <w:r w:rsidRPr="00943250">
              <w:rPr>
                <w:rFonts w:cs="宋体" w:hint="eastAsia"/>
              </w:rPr>
              <w:t>无釉裂</w:t>
            </w:r>
          </w:p>
        </w:tc>
      </w:tr>
      <w:tr w:rsidR="007465A2">
        <w:tc>
          <w:tcPr>
            <w:tcW w:w="1080" w:type="dxa"/>
          </w:tcPr>
          <w:p w:rsidR="007465A2" w:rsidRPr="00943250" w:rsidRDefault="007465A2" w:rsidP="005A64CA">
            <w:pPr>
              <w:rPr>
                <w:rFonts w:cs="Times New Roman"/>
              </w:rPr>
            </w:pPr>
            <w:r w:rsidRPr="00943250">
              <w:rPr>
                <w:rFonts w:cs="宋体" w:hint="eastAsia"/>
              </w:rPr>
              <w:t>耐污染性</w:t>
            </w:r>
          </w:p>
        </w:tc>
        <w:tc>
          <w:tcPr>
            <w:tcW w:w="865" w:type="dxa"/>
          </w:tcPr>
          <w:p w:rsidR="007465A2" w:rsidRPr="00943250" w:rsidRDefault="007465A2" w:rsidP="005A64CA">
            <w:pPr>
              <w:rPr>
                <w:rFonts w:cs="Times New Roman"/>
              </w:rPr>
            </w:pPr>
            <w:r>
              <w:t>5</w:t>
            </w:r>
            <w:r w:rsidRPr="00943250">
              <w:rPr>
                <w:rFonts w:cs="宋体" w:hint="eastAsia"/>
              </w:rPr>
              <w:t>级</w:t>
            </w:r>
          </w:p>
        </w:tc>
        <w:tc>
          <w:tcPr>
            <w:tcW w:w="1115" w:type="dxa"/>
          </w:tcPr>
          <w:p w:rsidR="007465A2" w:rsidRPr="00943250" w:rsidRDefault="007465A2" w:rsidP="005A64CA">
            <w:pPr>
              <w:rPr>
                <w:rFonts w:cs="Times New Roman"/>
              </w:rPr>
            </w:pPr>
            <w:r>
              <w:t>5</w:t>
            </w:r>
            <w:r w:rsidRPr="00943250">
              <w:rPr>
                <w:rFonts w:cs="宋体" w:hint="eastAsia"/>
              </w:rPr>
              <w:t>级</w:t>
            </w:r>
          </w:p>
        </w:tc>
        <w:tc>
          <w:tcPr>
            <w:tcW w:w="1260" w:type="dxa"/>
          </w:tcPr>
          <w:p w:rsidR="007465A2" w:rsidRPr="00943250" w:rsidRDefault="007465A2" w:rsidP="005A64CA">
            <w:pPr>
              <w:rPr>
                <w:rFonts w:cs="Times New Roman"/>
              </w:rPr>
            </w:pPr>
            <w:r>
              <w:t>5</w:t>
            </w:r>
            <w:r w:rsidRPr="00943250">
              <w:rPr>
                <w:rFonts w:cs="宋体" w:hint="eastAsia"/>
              </w:rPr>
              <w:t>级</w:t>
            </w:r>
          </w:p>
        </w:tc>
        <w:tc>
          <w:tcPr>
            <w:tcW w:w="1080" w:type="dxa"/>
          </w:tcPr>
          <w:p w:rsidR="007465A2" w:rsidRPr="00943250" w:rsidRDefault="007465A2" w:rsidP="005A64CA">
            <w:pPr>
              <w:rPr>
                <w:rFonts w:cs="Times New Roman"/>
              </w:rPr>
            </w:pPr>
            <w:r>
              <w:t>5</w:t>
            </w:r>
            <w:r w:rsidRPr="00943250">
              <w:rPr>
                <w:rFonts w:cs="宋体" w:hint="eastAsia"/>
              </w:rPr>
              <w:t>级</w:t>
            </w:r>
          </w:p>
        </w:tc>
        <w:tc>
          <w:tcPr>
            <w:tcW w:w="1080" w:type="dxa"/>
          </w:tcPr>
          <w:p w:rsidR="007465A2" w:rsidRPr="00943250" w:rsidRDefault="007465A2" w:rsidP="005A64CA">
            <w:pPr>
              <w:rPr>
                <w:rFonts w:cs="Times New Roman"/>
              </w:rPr>
            </w:pPr>
            <w:r>
              <w:t>5</w:t>
            </w:r>
            <w:r w:rsidRPr="00943250">
              <w:rPr>
                <w:rFonts w:cs="宋体" w:hint="eastAsia"/>
              </w:rPr>
              <w:t>级</w:t>
            </w:r>
          </w:p>
        </w:tc>
        <w:tc>
          <w:tcPr>
            <w:tcW w:w="1080" w:type="dxa"/>
          </w:tcPr>
          <w:p w:rsidR="007465A2" w:rsidRPr="00943250" w:rsidRDefault="007465A2" w:rsidP="005A64CA">
            <w:pPr>
              <w:rPr>
                <w:rFonts w:cs="Times New Roman"/>
              </w:rPr>
            </w:pPr>
            <w:r>
              <w:t>5</w:t>
            </w:r>
            <w:r w:rsidRPr="00943250">
              <w:rPr>
                <w:rFonts w:cs="宋体" w:hint="eastAsia"/>
              </w:rPr>
              <w:t>级</w:t>
            </w:r>
          </w:p>
        </w:tc>
        <w:tc>
          <w:tcPr>
            <w:tcW w:w="1260" w:type="dxa"/>
          </w:tcPr>
          <w:p w:rsidR="007465A2" w:rsidRPr="00943250" w:rsidRDefault="007465A2" w:rsidP="005A64CA">
            <w:pPr>
              <w:rPr>
                <w:rFonts w:cs="Times New Roman"/>
              </w:rPr>
            </w:pPr>
            <w:r>
              <w:t>5</w:t>
            </w:r>
            <w:r w:rsidRPr="00943250">
              <w:rPr>
                <w:rFonts w:cs="宋体" w:hint="eastAsia"/>
              </w:rPr>
              <w:t>级</w:t>
            </w:r>
          </w:p>
        </w:tc>
      </w:tr>
      <w:tr w:rsidR="007465A2">
        <w:tc>
          <w:tcPr>
            <w:tcW w:w="1080" w:type="dxa"/>
          </w:tcPr>
          <w:p w:rsidR="007465A2" w:rsidRPr="00943250" w:rsidRDefault="007465A2" w:rsidP="005A64CA">
            <w:pPr>
              <w:rPr>
                <w:rFonts w:cs="Times New Roman"/>
              </w:rPr>
            </w:pPr>
            <w:r w:rsidRPr="00943250">
              <w:rPr>
                <w:rFonts w:cs="宋体" w:hint="eastAsia"/>
              </w:rPr>
              <w:t>耐家庭化学试剂和游泳池盐类</w:t>
            </w:r>
          </w:p>
        </w:tc>
        <w:tc>
          <w:tcPr>
            <w:tcW w:w="865" w:type="dxa"/>
          </w:tcPr>
          <w:p w:rsidR="007465A2" w:rsidRPr="00943250" w:rsidRDefault="007465A2" w:rsidP="005A64CA">
            <w:pPr>
              <w:rPr>
                <w:rFonts w:cs="Times New Roman"/>
              </w:rPr>
            </w:pPr>
            <w:r>
              <w:t>GA</w:t>
            </w:r>
            <w:r w:rsidRPr="00943250">
              <w:rPr>
                <w:rFonts w:cs="宋体" w:hint="eastAsia"/>
              </w:rPr>
              <w:t>级</w:t>
            </w:r>
          </w:p>
        </w:tc>
        <w:tc>
          <w:tcPr>
            <w:tcW w:w="1115" w:type="dxa"/>
          </w:tcPr>
          <w:p w:rsidR="007465A2" w:rsidRPr="00943250" w:rsidRDefault="007465A2" w:rsidP="005A64CA">
            <w:pPr>
              <w:rPr>
                <w:rFonts w:cs="Times New Roman"/>
              </w:rPr>
            </w:pPr>
            <w:r>
              <w:t>GA</w:t>
            </w:r>
            <w:r w:rsidRPr="00943250">
              <w:rPr>
                <w:rFonts w:cs="宋体" w:hint="eastAsia"/>
              </w:rPr>
              <w:t>级</w:t>
            </w:r>
          </w:p>
        </w:tc>
        <w:tc>
          <w:tcPr>
            <w:tcW w:w="1260" w:type="dxa"/>
          </w:tcPr>
          <w:p w:rsidR="007465A2" w:rsidRPr="00943250" w:rsidRDefault="007465A2" w:rsidP="005A64CA">
            <w:pPr>
              <w:rPr>
                <w:rFonts w:cs="Times New Roman"/>
              </w:rPr>
            </w:pPr>
            <w:r>
              <w:t>GA</w:t>
            </w:r>
            <w:r w:rsidRPr="00943250">
              <w:rPr>
                <w:rFonts w:cs="宋体" w:hint="eastAsia"/>
              </w:rPr>
              <w:t>级</w:t>
            </w:r>
          </w:p>
        </w:tc>
        <w:tc>
          <w:tcPr>
            <w:tcW w:w="1080" w:type="dxa"/>
          </w:tcPr>
          <w:p w:rsidR="007465A2" w:rsidRPr="00943250" w:rsidRDefault="007465A2" w:rsidP="005A64CA">
            <w:pPr>
              <w:rPr>
                <w:rFonts w:cs="Times New Roman"/>
              </w:rPr>
            </w:pPr>
            <w:r>
              <w:t>GA</w:t>
            </w:r>
            <w:r w:rsidRPr="00943250">
              <w:rPr>
                <w:rFonts w:cs="宋体" w:hint="eastAsia"/>
              </w:rPr>
              <w:t>级</w:t>
            </w:r>
          </w:p>
        </w:tc>
        <w:tc>
          <w:tcPr>
            <w:tcW w:w="1080" w:type="dxa"/>
          </w:tcPr>
          <w:p w:rsidR="007465A2" w:rsidRPr="00943250" w:rsidRDefault="007465A2" w:rsidP="005A64CA">
            <w:pPr>
              <w:rPr>
                <w:rFonts w:cs="Times New Roman"/>
              </w:rPr>
            </w:pPr>
            <w:r>
              <w:t>GA</w:t>
            </w:r>
            <w:r w:rsidRPr="00943250">
              <w:rPr>
                <w:rFonts w:cs="宋体" w:hint="eastAsia"/>
              </w:rPr>
              <w:t>级</w:t>
            </w:r>
          </w:p>
        </w:tc>
        <w:tc>
          <w:tcPr>
            <w:tcW w:w="1080" w:type="dxa"/>
          </w:tcPr>
          <w:p w:rsidR="007465A2" w:rsidRPr="00943250" w:rsidRDefault="007465A2" w:rsidP="005A64CA">
            <w:pPr>
              <w:rPr>
                <w:rFonts w:cs="Times New Roman"/>
              </w:rPr>
            </w:pPr>
            <w:r>
              <w:t>GA</w:t>
            </w:r>
            <w:r w:rsidRPr="00943250">
              <w:rPr>
                <w:rFonts w:cs="宋体" w:hint="eastAsia"/>
              </w:rPr>
              <w:t>级</w:t>
            </w:r>
          </w:p>
        </w:tc>
        <w:tc>
          <w:tcPr>
            <w:tcW w:w="1260" w:type="dxa"/>
          </w:tcPr>
          <w:p w:rsidR="007465A2" w:rsidRPr="00943250" w:rsidRDefault="007465A2" w:rsidP="005A64CA">
            <w:pPr>
              <w:rPr>
                <w:rFonts w:cs="Times New Roman"/>
              </w:rPr>
            </w:pPr>
            <w:r>
              <w:t>GA</w:t>
            </w:r>
            <w:r w:rsidRPr="00943250">
              <w:rPr>
                <w:rFonts w:cs="宋体" w:hint="eastAsia"/>
              </w:rPr>
              <w:t>级</w:t>
            </w:r>
          </w:p>
        </w:tc>
      </w:tr>
      <w:tr w:rsidR="007465A2">
        <w:tc>
          <w:tcPr>
            <w:tcW w:w="1080" w:type="dxa"/>
          </w:tcPr>
          <w:p w:rsidR="007465A2" w:rsidRPr="00943250" w:rsidRDefault="007465A2" w:rsidP="005A64CA">
            <w:pPr>
              <w:rPr>
                <w:rFonts w:cs="Times New Roman"/>
              </w:rPr>
            </w:pPr>
            <w:r w:rsidRPr="00943250">
              <w:rPr>
                <w:rFonts w:cs="宋体" w:hint="eastAsia"/>
              </w:rPr>
              <w:t>耐低浓度酸和碱</w:t>
            </w:r>
          </w:p>
        </w:tc>
        <w:tc>
          <w:tcPr>
            <w:tcW w:w="865" w:type="dxa"/>
          </w:tcPr>
          <w:p w:rsidR="007465A2" w:rsidRPr="00943250" w:rsidRDefault="007465A2" w:rsidP="005A64CA">
            <w:pPr>
              <w:rPr>
                <w:rFonts w:cs="Times New Roman"/>
              </w:rPr>
            </w:pPr>
            <w:r>
              <w:t>GLB</w:t>
            </w:r>
            <w:r w:rsidRPr="00943250">
              <w:rPr>
                <w:rFonts w:cs="宋体" w:hint="eastAsia"/>
              </w:rPr>
              <w:t>级</w:t>
            </w:r>
          </w:p>
        </w:tc>
        <w:tc>
          <w:tcPr>
            <w:tcW w:w="1115" w:type="dxa"/>
          </w:tcPr>
          <w:p w:rsidR="007465A2" w:rsidRPr="00943250" w:rsidRDefault="007465A2" w:rsidP="005A64CA">
            <w:pPr>
              <w:rPr>
                <w:rFonts w:cs="Times New Roman"/>
              </w:rPr>
            </w:pPr>
            <w:r>
              <w:t>GLA</w:t>
            </w:r>
            <w:r w:rsidRPr="00943250">
              <w:rPr>
                <w:rFonts w:cs="宋体" w:hint="eastAsia"/>
              </w:rPr>
              <w:t>级</w:t>
            </w:r>
          </w:p>
        </w:tc>
        <w:tc>
          <w:tcPr>
            <w:tcW w:w="1260" w:type="dxa"/>
          </w:tcPr>
          <w:p w:rsidR="007465A2" w:rsidRPr="00943250" w:rsidRDefault="007465A2" w:rsidP="005A64CA">
            <w:pPr>
              <w:rPr>
                <w:rFonts w:cs="Times New Roman"/>
              </w:rPr>
            </w:pPr>
            <w:r>
              <w:t>GLA</w:t>
            </w:r>
            <w:r w:rsidRPr="00943250">
              <w:rPr>
                <w:rFonts w:cs="宋体" w:hint="eastAsia"/>
              </w:rPr>
              <w:t>级</w:t>
            </w:r>
          </w:p>
        </w:tc>
        <w:tc>
          <w:tcPr>
            <w:tcW w:w="1080" w:type="dxa"/>
          </w:tcPr>
          <w:p w:rsidR="007465A2" w:rsidRPr="00943250" w:rsidRDefault="007465A2" w:rsidP="005A64CA">
            <w:pPr>
              <w:rPr>
                <w:rFonts w:cs="Times New Roman"/>
              </w:rPr>
            </w:pPr>
            <w:r>
              <w:t>GLA</w:t>
            </w:r>
            <w:r w:rsidRPr="00943250">
              <w:rPr>
                <w:rFonts w:cs="宋体" w:hint="eastAsia"/>
              </w:rPr>
              <w:t>级</w:t>
            </w:r>
          </w:p>
        </w:tc>
        <w:tc>
          <w:tcPr>
            <w:tcW w:w="1080" w:type="dxa"/>
          </w:tcPr>
          <w:p w:rsidR="007465A2" w:rsidRPr="00943250" w:rsidRDefault="007465A2" w:rsidP="005A64CA">
            <w:pPr>
              <w:rPr>
                <w:rFonts w:cs="Times New Roman"/>
              </w:rPr>
            </w:pPr>
            <w:r>
              <w:t>GLA</w:t>
            </w:r>
            <w:r w:rsidRPr="00943250">
              <w:rPr>
                <w:rFonts w:cs="宋体" w:hint="eastAsia"/>
              </w:rPr>
              <w:t>级</w:t>
            </w:r>
          </w:p>
        </w:tc>
        <w:tc>
          <w:tcPr>
            <w:tcW w:w="1080" w:type="dxa"/>
          </w:tcPr>
          <w:p w:rsidR="007465A2" w:rsidRPr="00943250" w:rsidRDefault="007465A2" w:rsidP="005A64CA">
            <w:pPr>
              <w:rPr>
                <w:rFonts w:cs="Times New Roman"/>
              </w:rPr>
            </w:pPr>
            <w:r>
              <w:t>GLA</w:t>
            </w:r>
            <w:r w:rsidRPr="00943250">
              <w:rPr>
                <w:rFonts w:cs="宋体" w:hint="eastAsia"/>
              </w:rPr>
              <w:t>级</w:t>
            </w:r>
          </w:p>
        </w:tc>
        <w:tc>
          <w:tcPr>
            <w:tcW w:w="1260" w:type="dxa"/>
          </w:tcPr>
          <w:p w:rsidR="007465A2" w:rsidRPr="00943250" w:rsidRDefault="007465A2" w:rsidP="005A64CA">
            <w:pPr>
              <w:rPr>
                <w:rFonts w:cs="Times New Roman"/>
              </w:rPr>
            </w:pPr>
            <w:r>
              <w:t>GLA</w:t>
            </w:r>
            <w:r w:rsidRPr="00943250">
              <w:rPr>
                <w:rFonts w:cs="宋体" w:hint="eastAsia"/>
              </w:rPr>
              <w:t>级</w:t>
            </w:r>
          </w:p>
        </w:tc>
      </w:tr>
      <w:tr w:rsidR="007465A2">
        <w:tc>
          <w:tcPr>
            <w:tcW w:w="1080" w:type="dxa"/>
          </w:tcPr>
          <w:p w:rsidR="007465A2" w:rsidRPr="00943250" w:rsidRDefault="007465A2" w:rsidP="005A64CA">
            <w:pPr>
              <w:rPr>
                <w:rFonts w:cs="Times New Roman"/>
              </w:rPr>
            </w:pPr>
            <w:r w:rsidRPr="00943250">
              <w:rPr>
                <w:rFonts w:cs="宋体" w:hint="eastAsia"/>
              </w:rPr>
              <w:t>地砖摩擦系数</w:t>
            </w:r>
          </w:p>
        </w:tc>
        <w:tc>
          <w:tcPr>
            <w:tcW w:w="865" w:type="dxa"/>
          </w:tcPr>
          <w:p w:rsidR="007465A2" w:rsidRDefault="007465A2" w:rsidP="005A64CA">
            <w:r>
              <w:t>0.60</w:t>
            </w:r>
            <w:r w:rsidRPr="00943250">
              <w:rPr>
                <w:rFonts w:cs="宋体" w:hint="eastAsia"/>
              </w:rPr>
              <w:t>～</w:t>
            </w:r>
            <w:r>
              <w:t>0.62</w:t>
            </w:r>
          </w:p>
        </w:tc>
        <w:tc>
          <w:tcPr>
            <w:tcW w:w="1115" w:type="dxa"/>
          </w:tcPr>
          <w:p w:rsidR="007465A2" w:rsidRDefault="007465A2" w:rsidP="005A64CA">
            <w:r>
              <w:t>0.56</w:t>
            </w:r>
          </w:p>
        </w:tc>
        <w:tc>
          <w:tcPr>
            <w:tcW w:w="1260" w:type="dxa"/>
          </w:tcPr>
          <w:p w:rsidR="007465A2" w:rsidRDefault="007465A2" w:rsidP="005A64CA">
            <w:r>
              <w:t>0.60</w:t>
            </w:r>
            <w:r w:rsidRPr="00943250">
              <w:rPr>
                <w:rFonts w:cs="宋体" w:hint="eastAsia"/>
              </w:rPr>
              <w:t>～</w:t>
            </w:r>
            <w:r>
              <w:t>0.61</w:t>
            </w:r>
          </w:p>
        </w:tc>
        <w:tc>
          <w:tcPr>
            <w:tcW w:w="1080" w:type="dxa"/>
          </w:tcPr>
          <w:p w:rsidR="007465A2" w:rsidRDefault="007465A2" w:rsidP="005A64CA">
            <w:r>
              <w:t>0.54</w:t>
            </w:r>
            <w:r w:rsidRPr="00943250">
              <w:rPr>
                <w:rFonts w:cs="宋体" w:hint="eastAsia"/>
              </w:rPr>
              <w:t>～</w:t>
            </w:r>
            <w:r>
              <w:t>0.56</w:t>
            </w:r>
          </w:p>
        </w:tc>
        <w:tc>
          <w:tcPr>
            <w:tcW w:w="1080" w:type="dxa"/>
          </w:tcPr>
          <w:p w:rsidR="007465A2" w:rsidRDefault="007465A2" w:rsidP="005A64CA">
            <w:r>
              <w:t>0.63</w:t>
            </w:r>
          </w:p>
        </w:tc>
        <w:tc>
          <w:tcPr>
            <w:tcW w:w="1080" w:type="dxa"/>
          </w:tcPr>
          <w:p w:rsidR="007465A2" w:rsidRDefault="007465A2" w:rsidP="005A64CA">
            <w:r>
              <w:t>0.60</w:t>
            </w:r>
            <w:r w:rsidRPr="00943250">
              <w:rPr>
                <w:rFonts w:cs="宋体" w:hint="eastAsia"/>
              </w:rPr>
              <w:t>～</w:t>
            </w:r>
            <w:r>
              <w:t>0.62</w:t>
            </w:r>
          </w:p>
        </w:tc>
        <w:tc>
          <w:tcPr>
            <w:tcW w:w="1260" w:type="dxa"/>
          </w:tcPr>
          <w:p w:rsidR="007465A2" w:rsidRDefault="007465A2" w:rsidP="005A64CA">
            <w:r>
              <w:t>0.76</w:t>
            </w:r>
          </w:p>
        </w:tc>
      </w:tr>
      <w:tr w:rsidR="007465A2">
        <w:tc>
          <w:tcPr>
            <w:tcW w:w="1080" w:type="dxa"/>
          </w:tcPr>
          <w:p w:rsidR="007465A2" w:rsidRPr="00943250" w:rsidRDefault="007465A2" w:rsidP="005A64CA">
            <w:pPr>
              <w:rPr>
                <w:rFonts w:cs="Times New Roman"/>
              </w:rPr>
            </w:pPr>
            <w:r w:rsidRPr="00943250">
              <w:rPr>
                <w:rFonts w:cs="宋体" w:hint="eastAsia"/>
              </w:rPr>
              <w:t>耐磨性</w:t>
            </w:r>
          </w:p>
        </w:tc>
        <w:tc>
          <w:tcPr>
            <w:tcW w:w="865" w:type="dxa"/>
          </w:tcPr>
          <w:p w:rsidR="007465A2" w:rsidRPr="00943250" w:rsidRDefault="007465A2" w:rsidP="005A64CA">
            <w:pPr>
              <w:rPr>
                <w:rFonts w:cs="Times New Roman"/>
              </w:rPr>
            </w:pPr>
            <w:r>
              <w:t>2100</w:t>
            </w:r>
            <w:r w:rsidRPr="00943250">
              <w:rPr>
                <w:rFonts w:cs="宋体" w:hint="eastAsia"/>
              </w:rPr>
              <w:t>转</w:t>
            </w:r>
            <w:r>
              <w:t>,4</w:t>
            </w:r>
            <w:r w:rsidRPr="00943250">
              <w:rPr>
                <w:rFonts w:cs="宋体" w:hint="eastAsia"/>
              </w:rPr>
              <w:t>级</w:t>
            </w:r>
          </w:p>
        </w:tc>
        <w:tc>
          <w:tcPr>
            <w:tcW w:w="1115" w:type="dxa"/>
          </w:tcPr>
          <w:p w:rsidR="007465A2" w:rsidRPr="00943250" w:rsidRDefault="007465A2" w:rsidP="005A64CA">
            <w:pPr>
              <w:rPr>
                <w:rFonts w:cs="Times New Roman"/>
              </w:rPr>
            </w:pPr>
            <w:r>
              <w:t>1500</w:t>
            </w:r>
            <w:r w:rsidRPr="00943250">
              <w:rPr>
                <w:rFonts w:cs="宋体" w:hint="eastAsia"/>
              </w:rPr>
              <w:t>转</w:t>
            </w:r>
            <w:r>
              <w:t>,3</w:t>
            </w:r>
            <w:r w:rsidRPr="00943250">
              <w:rPr>
                <w:rFonts w:cs="宋体" w:hint="eastAsia"/>
              </w:rPr>
              <w:t>级</w:t>
            </w:r>
          </w:p>
        </w:tc>
        <w:tc>
          <w:tcPr>
            <w:tcW w:w="1260" w:type="dxa"/>
          </w:tcPr>
          <w:p w:rsidR="007465A2" w:rsidRPr="00943250" w:rsidRDefault="007465A2" w:rsidP="005A64CA">
            <w:pPr>
              <w:rPr>
                <w:rFonts w:cs="Times New Roman"/>
              </w:rPr>
            </w:pPr>
            <w:r>
              <w:t>1500</w:t>
            </w:r>
            <w:r w:rsidRPr="00943250">
              <w:rPr>
                <w:rFonts w:cs="宋体" w:hint="eastAsia"/>
              </w:rPr>
              <w:t>转</w:t>
            </w:r>
            <w:r>
              <w:t>,3</w:t>
            </w:r>
            <w:r w:rsidRPr="00943250">
              <w:rPr>
                <w:rFonts w:cs="宋体" w:hint="eastAsia"/>
              </w:rPr>
              <w:t>级</w:t>
            </w:r>
          </w:p>
        </w:tc>
        <w:tc>
          <w:tcPr>
            <w:tcW w:w="1080" w:type="dxa"/>
          </w:tcPr>
          <w:p w:rsidR="007465A2" w:rsidRPr="00943250" w:rsidRDefault="007465A2" w:rsidP="005A64CA">
            <w:pPr>
              <w:rPr>
                <w:rFonts w:cs="Times New Roman"/>
              </w:rPr>
            </w:pPr>
            <w:r>
              <w:t>1500</w:t>
            </w:r>
            <w:r w:rsidRPr="00943250">
              <w:rPr>
                <w:rFonts w:cs="宋体" w:hint="eastAsia"/>
              </w:rPr>
              <w:t>转</w:t>
            </w:r>
            <w:r>
              <w:t>,3</w:t>
            </w:r>
            <w:r w:rsidRPr="00943250">
              <w:rPr>
                <w:rFonts w:cs="宋体" w:hint="eastAsia"/>
              </w:rPr>
              <w:t>级</w:t>
            </w:r>
          </w:p>
        </w:tc>
        <w:tc>
          <w:tcPr>
            <w:tcW w:w="1080" w:type="dxa"/>
          </w:tcPr>
          <w:p w:rsidR="007465A2" w:rsidRPr="00943250" w:rsidRDefault="007465A2" w:rsidP="005A64CA">
            <w:pPr>
              <w:rPr>
                <w:rFonts w:cs="Times New Roman"/>
              </w:rPr>
            </w:pPr>
            <w:r>
              <w:t>1500</w:t>
            </w:r>
            <w:r w:rsidRPr="00943250">
              <w:rPr>
                <w:rFonts w:cs="宋体" w:hint="eastAsia"/>
              </w:rPr>
              <w:t>转</w:t>
            </w:r>
            <w:r>
              <w:t>,3</w:t>
            </w:r>
            <w:r w:rsidRPr="00943250">
              <w:rPr>
                <w:rFonts w:cs="宋体" w:hint="eastAsia"/>
              </w:rPr>
              <w:t>级</w:t>
            </w:r>
          </w:p>
        </w:tc>
        <w:tc>
          <w:tcPr>
            <w:tcW w:w="1080" w:type="dxa"/>
          </w:tcPr>
          <w:p w:rsidR="007465A2" w:rsidRPr="00943250" w:rsidRDefault="007465A2" w:rsidP="005A64CA">
            <w:pPr>
              <w:rPr>
                <w:rFonts w:cs="Times New Roman"/>
              </w:rPr>
            </w:pPr>
            <w:r>
              <w:t>1500</w:t>
            </w:r>
            <w:r w:rsidRPr="00943250">
              <w:rPr>
                <w:rFonts w:cs="宋体" w:hint="eastAsia"/>
              </w:rPr>
              <w:t>转</w:t>
            </w:r>
            <w:r>
              <w:t>,3</w:t>
            </w:r>
            <w:r w:rsidRPr="00943250">
              <w:rPr>
                <w:rFonts w:cs="宋体" w:hint="eastAsia"/>
              </w:rPr>
              <w:t>级</w:t>
            </w:r>
          </w:p>
        </w:tc>
        <w:tc>
          <w:tcPr>
            <w:tcW w:w="1260" w:type="dxa"/>
          </w:tcPr>
          <w:p w:rsidR="007465A2" w:rsidRPr="00943250" w:rsidRDefault="007465A2" w:rsidP="005A64CA">
            <w:pPr>
              <w:rPr>
                <w:rFonts w:cs="Times New Roman"/>
              </w:rPr>
            </w:pPr>
            <w:r>
              <w:t>750</w:t>
            </w:r>
            <w:r w:rsidRPr="00943250">
              <w:rPr>
                <w:rFonts w:cs="宋体" w:hint="eastAsia"/>
              </w:rPr>
              <w:t>转</w:t>
            </w:r>
            <w:r>
              <w:t>,3</w:t>
            </w:r>
            <w:r w:rsidRPr="00943250">
              <w:rPr>
                <w:rFonts w:cs="宋体" w:hint="eastAsia"/>
              </w:rPr>
              <w:t>级</w:t>
            </w:r>
          </w:p>
        </w:tc>
      </w:tr>
    </w:tbl>
    <w:p w:rsidR="007465A2" w:rsidRDefault="007465A2" w:rsidP="00022903">
      <w:pPr>
        <w:numPr>
          <w:ilvl w:val="0"/>
          <w:numId w:val="20"/>
        </w:numPr>
        <w:spacing w:line="440" w:lineRule="exact"/>
        <w:ind w:firstLine="540"/>
        <w:jc w:val="left"/>
        <w:rPr>
          <w:rFonts w:ascii="Times New Roman" w:hAnsi="Times New Roman" w:cs="Times New Roman"/>
          <w:b/>
          <w:bCs/>
          <w:sz w:val="28"/>
          <w:szCs w:val="28"/>
        </w:rPr>
      </w:pPr>
      <w:r>
        <w:rPr>
          <w:rFonts w:ascii="Times New Roman" w:hAnsi="Times New Roman" w:cs="宋体" w:hint="eastAsia"/>
          <w:b/>
          <w:bCs/>
          <w:sz w:val="28"/>
          <w:szCs w:val="28"/>
        </w:rPr>
        <w:t>标准中如果涉及专利，应有明确的知识产权说明</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该项目严格按照标准制定的程序进行，在技术内容上不涉及专利，标准的实施过程中也不会涉及专利。</w:t>
      </w:r>
    </w:p>
    <w:p w:rsidR="007465A2" w:rsidRDefault="007465A2" w:rsidP="00022903">
      <w:pPr>
        <w:spacing w:line="440" w:lineRule="exact"/>
        <w:ind w:firstLine="540"/>
        <w:jc w:val="left"/>
        <w:rPr>
          <w:rFonts w:ascii="Times New Roman" w:hAnsi="Times New Roman" w:cs="Times New Roman"/>
          <w:b/>
          <w:bCs/>
          <w:sz w:val="28"/>
          <w:szCs w:val="28"/>
        </w:rPr>
      </w:pPr>
      <w:r>
        <w:rPr>
          <w:rFonts w:ascii="Times New Roman" w:hAnsi="Times New Roman" w:cs="宋体" w:hint="eastAsia"/>
          <w:b/>
          <w:bCs/>
          <w:sz w:val="28"/>
          <w:szCs w:val="28"/>
        </w:rPr>
        <w:t>（五）产业化情况、推广应用论证和预期达到的经济效果等情况</w:t>
      </w:r>
    </w:p>
    <w:p w:rsidR="007465A2" w:rsidRDefault="007465A2" w:rsidP="00022903">
      <w:pPr>
        <w:spacing w:line="360" w:lineRule="auto"/>
        <w:ind w:firstLine="540"/>
        <w:jc w:val="left"/>
        <w:rPr>
          <w:rFonts w:ascii="宋体" w:cs="Times New Roman"/>
          <w:sz w:val="24"/>
          <w:szCs w:val="24"/>
        </w:rPr>
      </w:pPr>
      <w:r>
        <w:rPr>
          <w:rFonts w:ascii="宋体" w:hAnsi="宋体" w:cs="宋体" w:hint="eastAsia"/>
          <w:sz w:val="24"/>
          <w:szCs w:val="24"/>
        </w:rPr>
        <w:t>目前，大理石瓷砖产品的设计、开发、生产、应用已经形成了一个较为完善的产业链，越来越多的有社会责任心、有实力的企业都在投入研发和生产。大理石瓷砖独特的品类价值决定了其未来具有广阔的发展前景。</w:t>
      </w:r>
    </w:p>
    <w:p w:rsidR="007465A2" w:rsidRDefault="007465A2" w:rsidP="00022903">
      <w:pPr>
        <w:spacing w:line="360" w:lineRule="auto"/>
        <w:ind w:firstLine="540"/>
        <w:jc w:val="left"/>
        <w:rPr>
          <w:rFonts w:ascii="宋体" w:cs="Times New Roman"/>
          <w:sz w:val="24"/>
          <w:szCs w:val="24"/>
        </w:rPr>
      </w:pPr>
      <w:r>
        <w:rPr>
          <w:rFonts w:ascii="宋体" w:hAnsi="宋体" w:cs="宋体" w:hint="eastAsia"/>
          <w:sz w:val="24"/>
          <w:szCs w:val="24"/>
        </w:rPr>
        <w:t>通过本标准的制订，</w:t>
      </w:r>
      <w:r>
        <w:rPr>
          <w:rFonts w:ascii="Times New Roman" w:hAnsi="Times New Roman" w:cs="宋体" w:hint="eastAsia"/>
          <w:sz w:val="24"/>
          <w:szCs w:val="24"/>
        </w:rPr>
        <w:t>对大理石瓷砖进行明确的定义，增加对大理石瓷砖的技术要求，</w:t>
      </w:r>
      <w:r>
        <w:rPr>
          <w:rFonts w:ascii="宋体" w:hAnsi="宋体" w:cs="宋体" w:hint="eastAsia"/>
          <w:sz w:val="24"/>
          <w:szCs w:val="24"/>
        </w:rPr>
        <w:t>将统一大理石瓷砖的质量要求，提高我国该类产品质量，提升产品的竞争力，引导该新兴产业的健康发展。同时该标准的制订，将有助于从根本上扭转目前市场上产品质量良莠不齐的现象，为规范产品质量和市场经济秩序，促进产品的研发、生产和应用，将发挥巨大的社会和经济效益。</w:t>
      </w:r>
    </w:p>
    <w:p w:rsidR="007465A2" w:rsidRDefault="007465A2" w:rsidP="00022903">
      <w:pPr>
        <w:spacing w:line="440" w:lineRule="exact"/>
        <w:ind w:firstLine="540"/>
        <w:jc w:val="left"/>
        <w:rPr>
          <w:rFonts w:ascii="Times New Roman" w:hAnsi="Times New Roman" w:cs="Times New Roman"/>
          <w:b/>
          <w:bCs/>
          <w:sz w:val="28"/>
          <w:szCs w:val="28"/>
        </w:rPr>
      </w:pPr>
      <w:r>
        <w:rPr>
          <w:rFonts w:ascii="Times New Roman" w:hAnsi="Times New Roman" w:cs="宋体" w:hint="eastAsia"/>
          <w:b/>
          <w:bCs/>
          <w:sz w:val="28"/>
          <w:szCs w:val="28"/>
        </w:rPr>
        <w:t>（六）采用国际标准和国外先进标准情况，与国际、国外同类标准水平情况，国内外关键指标对比分析或测试国外样品、样机的相关数据对比情况；</w:t>
      </w:r>
    </w:p>
    <w:p w:rsidR="007465A2" w:rsidRDefault="007465A2" w:rsidP="00022903">
      <w:pPr>
        <w:spacing w:line="360" w:lineRule="auto"/>
        <w:ind w:firstLine="540"/>
        <w:jc w:val="left"/>
        <w:rPr>
          <w:rFonts w:ascii="宋体" w:cs="Times New Roman"/>
          <w:sz w:val="24"/>
          <w:szCs w:val="24"/>
        </w:rPr>
      </w:pPr>
      <w:r>
        <w:rPr>
          <w:rFonts w:ascii="宋体" w:hAnsi="宋体" w:cs="宋体" w:hint="eastAsia"/>
          <w:sz w:val="24"/>
          <w:szCs w:val="24"/>
        </w:rPr>
        <w:t>目前国外没有相应的产品标准，国内只有部分企业编制的企业标准。</w:t>
      </w:r>
    </w:p>
    <w:p w:rsidR="007465A2" w:rsidRDefault="007465A2" w:rsidP="00022903">
      <w:pPr>
        <w:spacing w:line="360" w:lineRule="auto"/>
        <w:ind w:firstLine="540"/>
        <w:jc w:val="left"/>
        <w:rPr>
          <w:rFonts w:ascii="宋体" w:cs="Times New Roman"/>
          <w:sz w:val="24"/>
          <w:szCs w:val="24"/>
        </w:rPr>
      </w:pPr>
      <w:r>
        <w:rPr>
          <w:rFonts w:ascii="宋体" w:hAnsi="宋体" w:cs="宋体" w:hint="eastAsia"/>
          <w:sz w:val="24"/>
          <w:szCs w:val="24"/>
        </w:rPr>
        <w:t>基本性能依照</w:t>
      </w:r>
      <w:r>
        <w:rPr>
          <w:rFonts w:ascii="宋体" w:hAnsi="宋体" w:cs="宋体"/>
          <w:sz w:val="24"/>
          <w:szCs w:val="24"/>
        </w:rPr>
        <w:t>GB/T 4100</w:t>
      </w:r>
      <w:r>
        <w:rPr>
          <w:rFonts w:ascii="宋体" w:hAnsi="宋体" w:cs="宋体" w:hint="eastAsia"/>
          <w:sz w:val="24"/>
          <w:szCs w:val="24"/>
        </w:rPr>
        <w:t>所修改采用，试验方法采用陶瓷砖系列试验方法标准，放射性和莫氏硬度参考采用了</w:t>
      </w:r>
      <w:r>
        <w:rPr>
          <w:rFonts w:ascii="宋体" w:hAnsi="宋体" w:cs="宋体"/>
          <w:sz w:val="24"/>
          <w:szCs w:val="24"/>
        </w:rPr>
        <w:t>GB6566</w:t>
      </w:r>
      <w:r>
        <w:rPr>
          <w:rFonts w:ascii="宋体" w:hAnsi="宋体" w:cs="宋体" w:hint="eastAsia"/>
          <w:sz w:val="24"/>
          <w:szCs w:val="24"/>
        </w:rPr>
        <w:t>和</w:t>
      </w:r>
      <w:r>
        <w:rPr>
          <w:rFonts w:ascii="宋体" w:hAnsi="宋体" w:cs="宋体"/>
          <w:sz w:val="24"/>
          <w:szCs w:val="24"/>
        </w:rPr>
        <w:t>JC/T 872-2000</w:t>
      </w:r>
      <w:r>
        <w:rPr>
          <w:rFonts w:ascii="宋体" w:hAnsi="宋体" w:cs="宋体" w:hint="eastAsia"/>
          <w:sz w:val="24"/>
          <w:szCs w:val="24"/>
        </w:rPr>
        <w:t>的方法。</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本标准与</w:t>
      </w:r>
      <w:r>
        <w:rPr>
          <w:rFonts w:ascii="Times New Roman" w:hAnsi="Times New Roman" w:cs="Times New Roman"/>
          <w:sz w:val="24"/>
          <w:szCs w:val="24"/>
        </w:rPr>
        <w:t>ISO13006:2012</w:t>
      </w:r>
      <w:r>
        <w:rPr>
          <w:rFonts w:ascii="Times New Roman" w:hAnsi="Times New Roman" w:cs="宋体" w:hint="eastAsia"/>
          <w:sz w:val="24"/>
          <w:szCs w:val="24"/>
        </w:rPr>
        <w:t>《陶瓷砖》的主要技术性差异如下：</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宋体" w:hint="eastAsia"/>
          <w:sz w:val="24"/>
          <w:szCs w:val="24"/>
        </w:rPr>
        <w:t>增加了大理石瓷砖的定义与分类。</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宋体" w:hint="eastAsia"/>
          <w:sz w:val="24"/>
          <w:szCs w:val="24"/>
        </w:rPr>
        <w:t>根据大理石瓷砖的使用要求，参照</w:t>
      </w:r>
      <w:r>
        <w:rPr>
          <w:rFonts w:ascii="Times New Roman" w:hAnsi="Times New Roman" w:cs="Times New Roman"/>
          <w:sz w:val="24"/>
          <w:szCs w:val="24"/>
        </w:rPr>
        <w:t>GB/T19766-2005</w:t>
      </w:r>
      <w:r>
        <w:rPr>
          <w:rFonts w:ascii="Times New Roman" w:hAnsi="Times New Roman" w:cs="宋体" w:hint="eastAsia"/>
          <w:sz w:val="24"/>
          <w:szCs w:val="24"/>
        </w:rPr>
        <w:t>天然大理石尺寸标准，提高了大理石瓷砖尺寸技术要求。</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宋体" w:hint="eastAsia"/>
          <w:sz w:val="24"/>
          <w:szCs w:val="24"/>
        </w:rPr>
        <w:t>根据大理石瓷砖的特性增加了装饰性能对大理石瓷砖的规定。</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宋体" w:hint="eastAsia"/>
          <w:sz w:val="24"/>
          <w:szCs w:val="24"/>
        </w:rPr>
        <w:t>增加了物理性能和化学性能对大理石瓷砖的规定。</w:t>
      </w:r>
    </w:p>
    <w:p w:rsidR="007465A2" w:rsidRDefault="007465A2" w:rsidP="00022903">
      <w:pPr>
        <w:numPr>
          <w:ilvl w:val="0"/>
          <w:numId w:val="21"/>
        </w:numPr>
        <w:spacing w:line="440" w:lineRule="exact"/>
        <w:ind w:firstLine="540"/>
        <w:jc w:val="left"/>
        <w:rPr>
          <w:rFonts w:ascii="Times New Roman" w:hAnsi="Times New Roman" w:cs="Times New Roman"/>
          <w:b/>
          <w:bCs/>
          <w:sz w:val="28"/>
          <w:szCs w:val="28"/>
        </w:rPr>
      </w:pPr>
      <w:r>
        <w:rPr>
          <w:rFonts w:ascii="Times New Roman" w:hAnsi="Times New Roman" w:cs="宋体" w:hint="eastAsia"/>
          <w:b/>
          <w:bCs/>
          <w:sz w:val="28"/>
          <w:szCs w:val="28"/>
        </w:rPr>
        <w:t>与现行相关法律、法规、规章及相关标准，特别是强制性标准的协调性。</w:t>
      </w:r>
    </w:p>
    <w:p w:rsidR="007465A2" w:rsidRDefault="007465A2" w:rsidP="00022903">
      <w:pPr>
        <w:spacing w:line="440" w:lineRule="exact"/>
        <w:ind w:firstLine="540"/>
        <w:jc w:val="left"/>
        <w:rPr>
          <w:rFonts w:ascii="Arial" w:hAnsi="Arial" w:cs="Arial"/>
          <w:color w:val="070707"/>
          <w:sz w:val="24"/>
          <w:szCs w:val="24"/>
          <w:shd w:val="clear" w:color="auto" w:fill="F9F9F9"/>
        </w:rPr>
      </w:pPr>
      <w:r>
        <w:rPr>
          <w:rFonts w:ascii="Times New Roman" w:hAnsi="Times New Roman" w:cs="宋体" w:hint="eastAsia"/>
          <w:sz w:val="24"/>
          <w:szCs w:val="24"/>
        </w:rPr>
        <w:t>《建材工业“十三五”发展规划》、《建筑卫生陶瓷工业“十三五”发展规划》中明确提出了</w:t>
      </w:r>
      <w:r>
        <w:rPr>
          <w:rFonts w:ascii="Arial" w:hAnsi="Arial" w:cs="宋体" w:hint="eastAsia"/>
          <w:color w:val="070707"/>
          <w:sz w:val="24"/>
          <w:szCs w:val="24"/>
          <w:shd w:val="clear" w:color="auto" w:fill="F9F9F9"/>
        </w:rPr>
        <w:t>以提高发展质量和效益为中心，以供给侧结构性改革为主线，以创新驱动发展为动力，着力压减过剩产能，改造提升传统产业，优化要素配置，构建产业新体系，拓展发展新空间，推动产业转型升级，实现可持续发展的指导思想。</w:t>
      </w:r>
    </w:p>
    <w:p w:rsidR="007465A2" w:rsidRDefault="007465A2" w:rsidP="00022903">
      <w:pPr>
        <w:pStyle w:val="NormalWeb"/>
        <w:widowControl/>
        <w:shd w:val="clear" w:color="auto" w:fill="FFFFFF"/>
        <w:spacing w:beforeAutospacing="0" w:afterAutospacing="0" w:line="440" w:lineRule="exact"/>
        <w:ind w:firstLine="540"/>
        <w:rPr>
          <w:rFonts w:ascii="Times New Roman" w:hAnsi="Times New Roman" w:cs="Times New Roman"/>
          <w:color w:val="000000"/>
        </w:rPr>
      </w:pPr>
      <w:r>
        <w:rPr>
          <w:rFonts w:ascii="Times New Roman" w:hAnsi="Times New Roman" w:cs="Times New Roman"/>
          <w:color w:val="070707"/>
          <w:shd w:val="clear" w:color="auto" w:fill="F9F9F9"/>
        </w:rPr>
        <w:t>“</w:t>
      </w:r>
      <w:r>
        <w:rPr>
          <w:rFonts w:ascii="Times New Roman" w:hAnsi="Times New Roman" w:cs="宋体" w:hint="eastAsia"/>
          <w:color w:val="070707"/>
          <w:shd w:val="clear" w:color="auto" w:fill="F9F9F9"/>
        </w:rPr>
        <w:t>规划</w:t>
      </w:r>
      <w:r>
        <w:rPr>
          <w:rFonts w:ascii="Times New Roman" w:hAnsi="Times New Roman" w:cs="Times New Roman"/>
          <w:color w:val="070707"/>
          <w:shd w:val="clear" w:color="auto" w:fill="F9F9F9"/>
        </w:rPr>
        <w:t>”</w:t>
      </w:r>
      <w:r>
        <w:rPr>
          <w:rFonts w:ascii="Times New Roman" w:hAnsi="Times New Roman" w:cs="宋体" w:hint="eastAsia"/>
          <w:color w:val="070707"/>
          <w:shd w:val="clear" w:color="auto" w:fill="F9F9F9"/>
        </w:rPr>
        <w:t>指出了建筑卫生陶瓷行业发展的基本原则是：</w:t>
      </w:r>
      <w:r>
        <w:rPr>
          <w:rFonts w:ascii="Times New Roman" w:hAnsi="Times New Roman" w:cs="Times New Roman"/>
          <w:color w:val="000000"/>
          <w:shd w:val="clear" w:color="auto" w:fill="FFFFFF"/>
        </w:rPr>
        <w:t>1</w:t>
      </w:r>
      <w:r>
        <w:rPr>
          <w:rFonts w:ascii="宋体" w:hAnsi="宋体" w:cs="宋体" w:hint="eastAsia"/>
          <w:color w:val="000000"/>
          <w:shd w:val="clear" w:color="auto" w:fill="FFFFFF"/>
        </w:rPr>
        <w:t>、坚持创新发展。进一步强化创新发展理念，完善创新发展体制机制，加大创新发展投入和知识产权保护力度，增强创新发展能力。</w:t>
      </w:r>
      <w:r>
        <w:rPr>
          <w:rFonts w:ascii="Times New Roman" w:hAnsi="Times New Roman" w:cs="Times New Roman"/>
          <w:color w:val="000000"/>
          <w:shd w:val="clear" w:color="auto" w:fill="FFFFFF"/>
        </w:rPr>
        <w:t>2</w:t>
      </w:r>
      <w:r>
        <w:rPr>
          <w:rFonts w:ascii="宋体" w:hAnsi="宋体" w:cs="宋体" w:hint="eastAsia"/>
          <w:color w:val="000000"/>
          <w:shd w:val="clear" w:color="auto" w:fill="FFFFFF"/>
        </w:rPr>
        <w:t>、坚持协调发展。进一步强化协调发展理念，进一步完善协调发展体制机制，进一步增强协调发展能力。</w:t>
      </w:r>
      <w:r>
        <w:rPr>
          <w:rFonts w:ascii="Times New Roman" w:hAnsi="Times New Roman" w:cs="Times New Roman"/>
          <w:color w:val="000000"/>
          <w:shd w:val="clear" w:color="auto" w:fill="FFFFFF"/>
        </w:rPr>
        <w:t>3</w:t>
      </w:r>
      <w:r>
        <w:rPr>
          <w:rFonts w:ascii="宋体" w:hAnsi="宋体" w:cs="宋体" w:hint="eastAsia"/>
          <w:color w:val="000000"/>
          <w:shd w:val="clear" w:color="auto" w:fill="FFFFFF"/>
        </w:rPr>
        <w:t>、坚持绿色发展。进一步强化绿色发展理念，进一步完善绿色发展体制机制，进一步增强绿色发展能力。</w:t>
      </w:r>
    </w:p>
    <w:p w:rsidR="007465A2" w:rsidRDefault="007465A2" w:rsidP="00022903">
      <w:pPr>
        <w:spacing w:line="440" w:lineRule="exact"/>
        <w:ind w:firstLine="540"/>
        <w:jc w:val="left"/>
        <w:rPr>
          <w:rFonts w:ascii="Times New Roman" w:hAnsi="Times New Roman" w:cs="Times New Roman"/>
          <w:color w:val="070707"/>
          <w:sz w:val="24"/>
          <w:szCs w:val="24"/>
          <w:shd w:val="clear" w:color="auto" w:fill="F9F9F9"/>
        </w:rPr>
      </w:pPr>
      <w:r>
        <w:rPr>
          <w:rFonts w:ascii="Times New Roman" w:hAnsi="Times New Roman" w:cs="宋体" w:hint="eastAsia"/>
          <w:color w:val="070707"/>
          <w:sz w:val="24"/>
          <w:szCs w:val="24"/>
          <w:shd w:val="clear" w:color="auto" w:fill="F9F9F9"/>
        </w:rPr>
        <w:t>建筑卫生陶瓷行业发展主要目标：</w:t>
      </w:r>
      <w:r>
        <w:rPr>
          <w:rFonts w:ascii="宋体" w:hAnsi="宋体" w:cs="宋体" w:hint="eastAsia"/>
          <w:color w:val="000000"/>
          <w:sz w:val="24"/>
          <w:szCs w:val="24"/>
          <w:shd w:val="clear" w:color="auto" w:fill="FFFFFF"/>
        </w:rPr>
        <w:t>到</w:t>
      </w:r>
      <w:r>
        <w:rPr>
          <w:rFonts w:ascii="Times New Roman" w:hAnsi="Times New Roman" w:cs="Times New Roman"/>
          <w:color w:val="000000"/>
          <w:sz w:val="24"/>
          <w:szCs w:val="24"/>
          <w:shd w:val="clear" w:color="auto" w:fill="FFFFFF"/>
        </w:rPr>
        <w:t>2020</w:t>
      </w:r>
      <w:r>
        <w:rPr>
          <w:rFonts w:ascii="宋体" w:hAnsi="宋体" w:cs="宋体" w:hint="eastAsia"/>
          <w:color w:val="000000"/>
          <w:sz w:val="24"/>
          <w:szCs w:val="24"/>
          <w:shd w:val="clear" w:color="auto" w:fill="FFFFFF"/>
        </w:rPr>
        <w:t>年，建筑陶瓷产量保持在</w:t>
      </w:r>
      <w:r>
        <w:rPr>
          <w:rFonts w:ascii="Times New Roman" w:hAnsi="Times New Roman" w:cs="Times New Roman"/>
          <w:color w:val="000000"/>
          <w:sz w:val="24"/>
          <w:szCs w:val="24"/>
          <w:shd w:val="clear" w:color="auto" w:fill="FFFFFF"/>
        </w:rPr>
        <w:t>100</w:t>
      </w:r>
      <w:r>
        <w:rPr>
          <w:rFonts w:ascii="宋体" w:hAnsi="宋体" w:cs="宋体" w:hint="eastAsia"/>
          <w:color w:val="000000"/>
          <w:sz w:val="24"/>
          <w:szCs w:val="24"/>
          <w:shd w:val="clear" w:color="auto" w:fill="FFFFFF"/>
        </w:rPr>
        <w:t>亿平方米，卫生陶瓷产量达到</w:t>
      </w:r>
      <w:r>
        <w:rPr>
          <w:rFonts w:ascii="Times New Roman" w:hAnsi="Times New Roman" w:cs="Times New Roman"/>
          <w:color w:val="000000"/>
          <w:sz w:val="24"/>
          <w:szCs w:val="24"/>
          <w:shd w:val="clear" w:color="auto" w:fill="FFFFFF"/>
        </w:rPr>
        <w:t>2.5</w:t>
      </w:r>
      <w:r>
        <w:rPr>
          <w:rFonts w:ascii="宋体" w:hAnsi="宋体" w:cs="宋体" w:hint="eastAsia"/>
          <w:color w:val="000000"/>
          <w:sz w:val="24"/>
          <w:szCs w:val="24"/>
          <w:shd w:val="clear" w:color="auto" w:fill="FFFFFF"/>
        </w:rPr>
        <w:t>亿件（其中智能坐便器（盖）在坐便器类产品中占比达到</w:t>
      </w:r>
      <w:r>
        <w:rPr>
          <w:rFonts w:ascii="Times New Roman" w:hAnsi="Times New Roman" w:cs="Times New Roman"/>
          <w:color w:val="000000"/>
          <w:sz w:val="24"/>
          <w:szCs w:val="24"/>
          <w:shd w:val="clear" w:color="auto" w:fill="FFFFFF"/>
        </w:rPr>
        <w:t>15%</w:t>
      </w:r>
      <w:r>
        <w:rPr>
          <w:rFonts w:ascii="宋体" w:hAnsi="宋体" w:cs="宋体" w:hint="eastAsia"/>
          <w:color w:val="000000"/>
          <w:sz w:val="24"/>
          <w:szCs w:val="24"/>
          <w:shd w:val="clear" w:color="auto" w:fill="FFFFFF"/>
        </w:rPr>
        <w:t>以上），卫生间整体配套率达到</w:t>
      </w:r>
      <w:r>
        <w:rPr>
          <w:rFonts w:ascii="Times New Roman" w:hAnsi="Times New Roman" w:cs="Times New Roman"/>
          <w:color w:val="000000"/>
          <w:sz w:val="24"/>
          <w:szCs w:val="24"/>
          <w:shd w:val="clear" w:color="auto" w:fill="FFFFFF"/>
        </w:rPr>
        <w:t>60%</w:t>
      </w:r>
      <w:r>
        <w:rPr>
          <w:rFonts w:ascii="宋体" w:hAnsi="宋体" w:cs="宋体" w:hint="eastAsia"/>
          <w:color w:val="000000"/>
          <w:sz w:val="24"/>
          <w:szCs w:val="24"/>
          <w:shd w:val="clear" w:color="auto" w:fill="FFFFFF"/>
        </w:rPr>
        <w:t>以上；产业布局结构和组织结构得到全面优化，自主创新能力、创意设计和综合服务能力大幅提高，建筑陶瓷、卫生洁具产业进入到创新驱动引领行业发展新时代；品牌建设取得新突破，国际竞争力进一步提升，出口保持稳步增长；资源综合利用和节能减排取得明显进展，</w:t>
      </w:r>
      <w:r>
        <w:rPr>
          <w:rFonts w:ascii="Times New Roman" w:hAnsi="Times New Roman" w:cs="Times New Roman"/>
          <w:color w:val="000000"/>
          <w:sz w:val="24"/>
          <w:szCs w:val="24"/>
          <w:shd w:val="clear" w:color="auto" w:fill="FFFFFF"/>
        </w:rPr>
        <w:t>80%</w:t>
      </w:r>
      <w:r>
        <w:rPr>
          <w:rFonts w:ascii="宋体" w:hAnsi="宋体" w:cs="宋体" w:hint="eastAsia"/>
          <w:color w:val="000000"/>
          <w:sz w:val="24"/>
          <w:szCs w:val="24"/>
          <w:shd w:val="clear" w:color="auto" w:fill="FFFFFF"/>
        </w:rPr>
        <w:t>以上企业通过清洁生产审核，建筑陶瓷实现工业废水零排放；卫生陶瓷实现工业废水排放全部达标；规模以上五金卫浴企业实现清洁生产。主要污染物排放总量减少</w:t>
      </w:r>
      <w:r>
        <w:rPr>
          <w:rFonts w:ascii="Times New Roman" w:hAnsi="Times New Roman" w:cs="Times New Roman"/>
          <w:color w:val="000000"/>
          <w:sz w:val="24"/>
          <w:szCs w:val="24"/>
          <w:shd w:val="clear" w:color="auto" w:fill="FFFFFF"/>
        </w:rPr>
        <w:t>8%</w:t>
      </w:r>
      <w:r>
        <w:rPr>
          <w:rFonts w:ascii="宋体" w:hAnsi="宋体" w:cs="宋体" w:hint="eastAsia"/>
          <w:color w:val="000000"/>
          <w:sz w:val="24"/>
          <w:szCs w:val="24"/>
          <w:shd w:val="clear" w:color="auto" w:fill="FFFFFF"/>
        </w:rPr>
        <w:t>～</w:t>
      </w:r>
      <w:r>
        <w:rPr>
          <w:rFonts w:ascii="Times New Roman" w:hAnsi="Times New Roman" w:cs="Times New Roman"/>
          <w:color w:val="000000"/>
          <w:sz w:val="24"/>
          <w:szCs w:val="24"/>
          <w:shd w:val="clear" w:color="auto" w:fill="FFFFFF"/>
        </w:rPr>
        <w:t>10%</w:t>
      </w:r>
      <w:r>
        <w:rPr>
          <w:rFonts w:ascii="宋体" w:hAnsi="宋体" w:cs="宋体" w:hint="eastAsia"/>
          <w:color w:val="000000"/>
          <w:sz w:val="24"/>
          <w:szCs w:val="24"/>
          <w:shd w:val="clear" w:color="auto" w:fill="FFFFFF"/>
        </w:rPr>
        <w:t>，实现稳定达标排放。行业安全生产和职业健康水平进一步提高，生产安全事故和职业危害得到有效防范，</w:t>
      </w:r>
      <w:r>
        <w:rPr>
          <w:rFonts w:ascii="Times New Roman" w:hAnsi="Times New Roman" w:cs="Times New Roman"/>
          <w:color w:val="000000"/>
          <w:sz w:val="24"/>
          <w:szCs w:val="24"/>
          <w:shd w:val="clear" w:color="auto" w:fill="FFFFFF"/>
        </w:rPr>
        <w:t>50%</w:t>
      </w:r>
      <w:r>
        <w:rPr>
          <w:rFonts w:ascii="宋体" w:hAnsi="宋体" w:cs="宋体" w:hint="eastAsia"/>
          <w:color w:val="000000"/>
          <w:sz w:val="24"/>
          <w:szCs w:val="24"/>
          <w:shd w:val="clear" w:color="auto" w:fill="FFFFFF"/>
        </w:rPr>
        <w:t>以上企业实现</w:t>
      </w:r>
      <w:r>
        <w:rPr>
          <w:rFonts w:ascii="Times New Roman" w:hAnsi="Times New Roman" w:cs="Times New Roman"/>
          <w:color w:val="000000"/>
          <w:sz w:val="24"/>
          <w:szCs w:val="24"/>
          <w:shd w:val="clear" w:color="auto" w:fill="FFFFFF"/>
        </w:rPr>
        <w:t>“</w:t>
      </w:r>
      <w:r>
        <w:rPr>
          <w:rFonts w:ascii="宋体" w:hAnsi="宋体" w:cs="宋体" w:hint="eastAsia"/>
          <w:color w:val="000000"/>
          <w:sz w:val="24"/>
          <w:szCs w:val="24"/>
          <w:shd w:val="clear" w:color="auto" w:fill="FFFFFF"/>
        </w:rPr>
        <w:t>绿色制造</w:t>
      </w:r>
      <w:r>
        <w:rPr>
          <w:rFonts w:ascii="Times New Roman" w:hAnsi="Times New Roman" w:cs="Times New Roman"/>
          <w:color w:val="000000"/>
          <w:sz w:val="24"/>
          <w:szCs w:val="24"/>
          <w:shd w:val="clear" w:color="auto" w:fill="FFFFFF"/>
        </w:rPr>
        <w:t>”</w:t>
      </w:r>
      <w:r>
        <w:rPr>
          <w:rFonts w:ascii="宋体" w:hAnsi="宋体" w:cs="宋体" w:hint="eastAsia"/>
          <w:color w:val="000000"/>
          <w:sz w:val="24"/>
          <w:szCs w:val="24"/>
          <w:shd w:val="clear" w:color="auto" w:fill="FFFFFF"/>
        </w:rPr>
        <w:t>，规模以上企业基本达到安全生产标准要求。建筑陶瓷企业人均劳动生产率超过</w:t>
      </w:r>
      <w:r>
        <w:rPr>
          <w:rFonts w:ascii="Times New Roman" w:hAnsi="Times New Roman" w:cs="Times New Roman"/>
          <w:color w:val="000000"/>
          <w:sz w:val="24"/>
          <w:szCs w:val="24"/>
          <w:shd w:val="clear" w:color="auto" w:fill="FFFFFF"/>
        </w:rPr>
        <w:t>80</w:t>
      </w:r>
      <w:r>
        <w:rPr>
          <w:rFonts w:ascii="宋体" w:hAnsi="宋体" w:cs="宋体" w:hint="eastAsia"/>
          <w:color w:val="000000"/>
          <w:sz w:val="24"/>
          <w:szCs w:val="24"/>
          <w:shd w:val="clear" w:color="auto" w:fill="FFFFFF"/>
        </w:rPr>
        <w:t>万元；卫生洁具企业人均劳动生产率超过</w:t>
      </w:r>
      <w:r>
        <w:rPr>
          <w:rFonts w:ascii="Times New Roman" w:hAnsi="Times New Roman" w:cs="Times New Roman"/>
          <w:color w:val="000000"/>
          <w:sz w:val="24"/>
          <w:szCs w:val="24"/>
          <w:shd w:val="clear" w:color="auto" w:fill="FFFFFF"/>
        </w:rPr>
        <w:t>60</w:t>
      </w:r>
      <w:r>
        <w:rPr>
          <w:rFonts w:ascii="宋体" w:hAnsi="宋体" w:cs="宋体" w:hint="eastAsia"/>
          <w:color w:val="000000"/>
          <w:sz w:val="24"/>
          <w:szCs w:val="24"/>
          <w:shd w:val="clear" w:color="auto" w:fill="FFFFFF"/>
        </w:rPr>
        <w:t>万元；先进品牌企业和高附加值产品企业人均劳动生产率超过</w:t>
      </w:r>
      <w:r>
        <w:rPr>
          <w:rFonts w:ascii="Times New Roman" w:hAnsi="Times New Roman" w:cs="Times New Roman"/>
          <w:color w:val="000000"/>
          <w:sz w:val="24"/>
          <w:szCs w:val="24"/>
          <w:shd w:val="clear" w:color="auto" w:fill="FFFFFF"/>
        </w:rPr>
        <w:t>120</w:t>
      </w:r>
      <w:r>
        <w:rPr>
          <w:rFonts w:ascii="宋体" w:hAnsi="宋体" w:cs="宋体" w:hint="eastAsia"/>
          <w:color w:val="000000"/>
          <w:sz w:val="24"/>
          <w:szCs w:val="24"/>
          <w:shd w:val="clear" w:color="auto" w:fill="FFFFFF"/>
        </w:rPr>
        <w:t>万元；</w:t>
      </w:r>
      <w:r>
        <w:rPr>
          <w:rFonts w:ascii="Times New Roman" w:hAnsi="Times New Roman" w:cs="Times New Roman"/>
          <w:color w:val="000000"/>
          <w:sz w:val="24"/>
          <w:szCs w:val="24"/>
          <w:shd w:val="clear" w:color="auto" w:fill="FFFFFF"/>
        </w:rPr>
        <w:t>“</w:t>
      </w:r>
      <w:r>
        <w:rPr>
          <w:rFonts w:ascii="宋体" w:hAnsi="宋体" w:cs="宋体" w:hint="eastAsia"/>
          <w:color w:val="000000"/>
          <w:sz w:val="24"/>
          <w:szCs w:val="24"/>
          <w:shd w:val="clear" w:color="auto" w:fill="FFFFFF"/>
        </w:rPr>
        <w:t>十三五</w:t>
      </w:r>
      <w:r>
        <w:rPr>
          <w:rFonts w:ascii="Times New Roman" w:hAnsi="Times New Roman" w:cs="Times New Roman"/>
          <w:color w:val="000000"/>
          <w:sz w:val="24"/>
          <w:szCs w:val="24"/>
          <w:shd w:val="clear" w:color="auto" w:fill="FFFFFF"/>
        </w:rPr>
        <w:t>”</w:t>
      </w:r>
      <w:r>
        <w:rPr>
          <w:rFonts w:ascii="宋体" w:hAnsi="宋体" w:cs="宋体" w:hint="eastAsia"/>
          <w:color w:val="000000"/>
          <w:sz w:val="24"/>
          <w:szCs w:val="24"/>
          <w:shd w:val="clear" w:color="auto" w:fill="FFFFFF"/>
        </w:rPr>
        <w:t>末培育</w:t>
      </w:r>
      <w:r>
        <w:rPr>
          <w:rFonts w:ascii="Times New Roman" w:hAnsi="Times New Roman" w:cs="Times New Roman"/>
          <w:color w:val="000000"/>
          <w:sz w:val="24"/>
          <w:szCs w:val="24"/>
          <w:shd w:val="clear" w:color="auto" w:fill="FFFFFF"/>
        </w:rPr>
        <w:t>3</w:t>
      </w:r>
      <w:r>
        <w:rPr>
          <w:rFonts w:ascii="宋体" w:hAnsi="宋体" w:cs="宋体" w:hint="eastAsia"/>
          <w:color w:val="000000"/>
          <w:sz w:val="24"/>
          <w:szCs w:val="24"/>
          <w:shd w:val="clear" w:color="auto" w:fill="FFFFFF"/>
        </w:rPr>
        <w:t>～</w:t>
      </w:r>
      <w:r>
        <w:rPr>
          <w:rFonts w:ascii="Times New Roman" w:hAnsi="Times New Roman" w:cs="Times New Roman"/>
          <w:color w:val="000000"/>
          <w:sz w:val="24"/>
          <w:szCs w:val="24"/>
          <w:shd w:val="clear" w:color="auto" w:fill="FFFFFF"/>
        </w:rPr>
        <w:t>5</w:t>
      </w:r>
      <w:r>
        <w:rPr>
          <w:rFonts w:ascii="宋体" w:hAnsi="宋体" w:cs="宋体" w:hint="eastAsia"/>
          <w:color w:val="000000"/>
          <w:sz w:val="24"/>
          <w:szCs w:val="24"/>
          <w:shd w:val="clear" w:color="auto" w:fill="FFFFFF"/>
        </w:rPr>
        <w:t>家销售额超百亿的大型企业集团和知名企业。</w:t>
      </w:r>
    </w:p>
    <w:p w:rsidR="007465A2" w:rsidRPr="00E50017" w:rsidRDefault="007465A2" w:rsidP="00022903">
      <w:pPr>
        <w:pStyle w:val="NormalWeb"/>
        <w:widowControl/>
        <w:shd w:val="clear" w:color="auto" w:fill="FFFFFF"/>
        <w:spacing w:beforeAutospacing="0" w:afterAutospacing="0" w:line="440" w:lineRule="exact"/>
        <w:ind w:firstLine="540"/>
        <w:rPr>
          <w:rFonts w:ascii="????" w:hAnsi="????" w:cs="????"/>
          <w:color w:val="000000"/>
          <w:shd w:val="clear" w:color="auto" w:fill="FFFFFF"/>
        </w:rPr>
      </w:pPr>
      <w:r>
        <w:rPr>
          <w:rFonts w:ascii="Times New Roman" w:hAnsi="Times New Roman" w:cs="宋体" w:hint="eastAsia"/>
        </w:rPr>
        <w:t>发展重点：加快产业结构调整和优化、</w:t>
      </w:r>
      <w:r>
        <w:rPr>
          <w:rFonts w:ascii="宋体" w:hAnsi="宋体" w:cs="宋体" w:hint="eastAsia"/>
          <w:color w:val="000000"/>
          <w:shd w:val="clear" w:color="auto" w:fill="FFFFFF"/>
        </w:rPr>
        <w:t>推动产业技术创新</w:t>
      </w:r>
      <w:r>
        <w:rPr>
          <w:rFonts w:ascii="????" w:hAnsi="????" w:cs="宋体" w:hint="eastAsia"/>
          <w:color w:val="000000"/>
          <w:shd w:val="clear" w:color="auto" w:fill="FFFFFF"/>
        </w:rPr>
        <w:t>、</w:t>
      </w:r>
      <w:r>
        <w:rPr>
          <w:rFonts w:ascii="宋体" w:hAnsi="宋体" w:cs="宋体" w:hint="eastAsia"/>
          <w:color w:val="000000"/>
          <w:shd w:val="clear" w:color="auto" w:fill="FFFFFF"/>
        </w:rPr>
        <w:t>推动商业模式创新</w:t>
      </w:r>
      <w:r>
        <w:rPr>
          <w:rFonts w:ascii="????" w:hAnsi="????" w:cs="宋体" w:hint="eastAsia"/>
          <w:color w:val="000000"/>
          <w:shd w:val="clear" w:color="auto" w:fill="FFFFFF"/>
        </w:rPr>
        <w:t>、</w:t>
      </w:r>
      <w:r>
        <w:rPr>
          <w:rFonts w:ascii="宋体" w:hAnsi="宋体" w:cs="宋体" w:hint="eastAsia"/>
          <w:color w:val="000000"/>
          <w:shd w:val="clear" w:color="auto" w:fill="FFFFFF"/>
        </w:rPr>
        <w:t>向产业价值链高端发展</w:t>
      </w:r>
      <w:r>
        <w:rPr>
          <w:rFonts w:ascii="????" w:hAnsi="????" w:cs="宋体" w:hint="eastAsia"/>
          <w:color w:val="000000"/>
          <w:shd w:val="clear" w:color="auto" w:fill="FFFFFF"/>
        </w:rPr>
        <w:t>、</w:t>
      </w:r>
      <w:r>
        <w:rPr>
          <w:rFonts w:ascii="宋体" w:hAnsi="宋体" w:cs="宋体" w:hint="eastAsia"/>
          <w:color w:val="000000"/>
          <w:shd w:val="clear" w:color="auto" w:fill="FFFFFF"/>
        </w:rPr>
        <w:t>推动绿色发展</w:t>
      </w:r>
      <w:r>
        <w:rPr>
          <w:rFonts w:ascii="????" w:hAnsi="????" w:cs="宋体" w:hint="eastAsia"/>
          <w:color w:val="000000"/>
          <w:shd w:val="clear" w:color="auto" w:fill="FFFFFF"/>
        </w:rPr>
        <w:t>、</w:t>
      </w:r>
      <w:r>
        <w:rPr>
          <w:rFonts w:ascii="宋体" w:hAnsi="宋体" w:cs="宋体" w:hint="eastAsia"/>
          <w:color w:val="000000"/>
          <w:shd w:val="clear" w:color="auto" w:fill="FFFFFF"/>
        </w:rPr>
        <w:t>加快推进国际化进程</w:t>
      </w:r>
      <w:r>
        <w:rPr>
          <w:rFonts w:ascii="????" w:hAnsi="????" w:cs="宋体" w:hint="eastAsia"/>
          <w:color w:val="000000"/>
          <w:shd w:val="clear" w:color="auto" w:fill="FFFFFF"/>
        </w:rPr>
        <w:t>、</w:t>
      </w:r>
      <w:r>
        <w:rPr>
          <w:rFonts w:ascii="宋体" w:hAnsi="宋体" w:cs="宋体" w:hint="eastAsia"/>
          <w:color w:val="000000"/>
          <w:shd w:val="clear" w:color="auto" w:fill="FFFFFF"/>
        </w:rPr>
        <w:t>平台建设</w:t>
      </w:r>
      <w:r>
        <w:rPr>
          <w:rFonts w:ascii="????" w:hAnsi="????" w:cs="宋体" w:hint="eastAsia"/>
          <w:color w:val="000000"/>
          <w:shd w:val="clear" w:color="auto" w:fill="FFFFFF"/>
        </w:rPr>
        <w:t>；</w:t>
      </w:r>
      <w:r>
        <w:rPr>
          <w:rFonts w:ascii="Times New Roman" w:hAnsi="Times New Roman" w:cs="宋体" w:hint="eastAsia"/>
        </w:rPr>
        <w:t>大力推进企业组织结构优化，</w:t>
      </w:r>
      <w:r>
        <w:rPr>
          <w:rFonts w:ascii="宋体" w:hAnsi="宋体" w:cs="宋体" w:hint="eastAsia"/>
          <w:color w:val="000000"/>
          <w:shd w:val="clear" w:color="auto" w:fill="FFFFFF"/>
        </w:rPr>
        <w:t>鼓励规模大、创新能力强、管理水平高的企业发挥技术、管理、品牌、资本等要素的比较优势</w:t>
      </w:r>
      <w:r>
        <w:rPr>
          <w:rFonts w:ascii="Times New Roman" w:hAnsi="Times New Roman" w:cs="宋体" w:hint="eastAsia"/>
          <w:color w:val="000000"/>
          <w:shd w:val="clear" w:color="auto" w:fill="FFFFFF"/>
        </w:rPr>
        <w:t>，</w:t>
      </w:r>
      <w:r>
        <w:rPr>
          <w:rFonts w:ascii="宋体" w:hAnsi="宋体" w:cs="宋体" w:hint="eastAsia"/>
          <w:color w:val="000000"/>
          <w:shd w:val="clear" w:color="auto" w:fill="FFFFFF"/>
        </w:rPr>
        <w:t>淘汰产品质量差，原材料、能耗消费高，环境不达标的落后企业</w:t>
      </w:r>
      <w:r>
        <w:rPr>
          <w:rFonts w:ascii="Times New Roman" w:hAnsi="Times New Roman" w:cs="宋体" w:hint="eastAsia"/>
          <w:color w:val="000000"/>
          <w:shd w:val="clear" w:color="auto" w:fill="FFFFFF"/>
        </w:rPr>
        <w:t>；</w:t>
      </w:r>
      <w:r>
        <w:rPr>
          <w:rFonts w:ascii="宋体" w:hAnsi="宋体" w:cs="宋体" w:hint="eastAsia"/>
          <w:color w:val="000000"/>
          <w:shd w:val="clear" w:color="auto" w:fill="FFFFFF"/>
        </w:rPr>
        <w:t>加快产品结构调整优化。进一步加大设计研发创新力度，着力开发建筑陶瓷、卫生洁具产品时尚化、创意化、个性化、特色文化类新品种；防静电、耐磨、耐污、防滑、保温、太阳能、抗菌等多功能型建筑陶瓷产品；制定绿色战略、绿色标准，建立绿色评价体系。优化内部产业设计，推进园区产业整合，实现资源高效循环利用。加强能源管理，建立能源计量管理制度，积极开展清洁生产审核。</w:t>
      </w:r>
    </w:p>
    <w:p w:rsidR="007465A2" w:rsidRPr="00E50017" w:rsidRDefault="007465A2" w:rsidP="00022903">
      <w:pPr>
        <w:spacing w:line="360" w:lineRule="auto"/>
        <w:ind w:firstLine="540"/>
        <w:jc w:val="left"/>
        <w:rPr>
          <w:rFonts w:ascii="宋体" w:cs="Times New Roman"/>
          <w:sz w:val="24"/>
          <w:szCs w:val="24"/>
        </w:rPr>
      </w:pPr>
      <w:r>
        <w:rPr>
          <w:rFonts w:ascii="宋体" w:hAnsi="宋体" w:cs="宋体" w:hint="eastAsia"/>
          <w:sz w:val="24"/>
          <w:szCs w:val="24"/>
        </w:rPr>
        <w:t>本标准尽可能引用已有国家标准并与国家现行的方针、政策、法律、法规保持协调一致。</w:t>
      </w:r>
    </w:p>
    <w:p w:rsidR="007465A2" w:rsidRDefault="007465A2" w:rsidP="00022903">
      <w:pPr>
        <w:numPr>
          <w:ilvl w:val="0"/>
          <w:numId w:val="21"/>
        </w:numPr>
        <w:spacing w:line="440" w:lineRule="exact"/>
        <w:ind w:firstLine="540"/>
        <w:jc w:val="left"/>
        <w:rPr>
          <w:rFonts w:ascii="Times New Roman" w:hAnsi="Times New Roman" w:cs="Times New Roman"/>
          <w:b/>
          <w:bCs/>
          <w:sz w:val="28"/>
          <w:szCs w:val="28"/>
        </w:rPr>
      </w:pPr>
      <w:r>
        <w:rPr>
          <w:rFonts w:ascii="Times New Roman" w:hAnsi="Times New Roman" w:cs="宋体" w:hint="eastAsia"/>
          <w:b/>
          <w:bCs/>
          <w:sz w:val="28"/>
          <w:szCs w:val="28"/>
        </w:rPr>
        <w:t>重大分歧意见的处理经过和依据；</w:t>
      </w:r>
      <w:r>
        <w:rPr>
          <w:rFonts w:ascii="Times New Roman" w:hAnsi="Times New Roman" w:cs="Times New Roman"/>
          <w:b/>
          <w:bCs/>
          <w:sz w:val="28"/>
          <w:szCs w:val="28"/>
        </w:rPr>
        <w:t xml:space="preserve"> </w:t>
      </w:r>
    </w:p>
    <w:p w:rsidR="007465A2" w:rsidRPr="00560183" w:rsidRDefault="007465A2" w:rsidP="00560183">
      <w:pPr>
        <w:spacing w:line="360" w:lineRule="auto"/>
        <w:ind w:firstLine="540"/>
        <w:jc w:val="left"/>
        <w:rPr>
          <w:rFonts w:ascii="宋体" w:cs="Times New Roman"/>
          <w:sz w:val="24"/>
          <w:szCs w:val="24"/>
        </w:rPr>
      </w:pPr>
      <w:r w:rsidRPr="00560183">
        <w:rPr>
          <w:rFonts w:ascii="Times New Roman" w:hAnsi="Times New Roman" w:cs="宋体" w:hint="eastAsia"/>
          <w:sz w:val="24"/>
          <w:szCs w:val="24"/>
        </w:rPr>
        <w:t>在本标准征求意见阶段，</w:t>
      </w:r>
      <w:r>
        <w:rPr>
          <w:rFonts w:ascii="宋体" w:hAnsi="宋体" w:cs="宋体" w:hint="eastAsia"/>
          <w:sz w:val="24"/>
          <w:szCs w:val="24"/>
        </w:rPr>
        <w:t>关于标准名称的问题，有</w:t>
      </w:r>
      <w:r w:rsidRPr="00560183">
        <w:rPr>
          <w:rFonts w:ascii="宋体" w:hAnsi="宋体" w:cs="宋体" w:hint="eastAsia"/>
          <w:sz w:val="24"/>
          <w:szCs w:val="24"/>
        </w:rPr>
        <w:t>意见</w:t>
      </w:r>
      <w:r>
        <w:rPr>
          <w:rFonts w:ascii="宋体" w:hAnsi="宋体" w:cs="宋体" w:hint="eastAsia"/>
          <w:sz w:val="24"/>
          <w:szCs w:val="24"/>
        </w:rPr>
        <w:t>认为</w:t>
      </w:r>
      <w:r w:rsidRPr="00560183">
        <w:rPr>
          <w:rFonts w:ascii="宋体" w:hAnsi="宋体" w:cs="宋体" w:hint="eastAsia"/>
          <w:sz w:val="24"/>
          <w:szCs w:val="24"/>
        </w:rPr>
        <w:t>：</w:t>
      </w:r>
      <w:r>
        <w:rPr>
          <w:rFonts w:ascii="宋体" w:hAnsi="宋体" w:cs="宋体" w:hint="eastAsia"/>
          <w:sz w:val="24"/>
          <w:szCs w:val="24"/>
        </w:rPr>
        <w:t>标准名称</w:t>
      </w:r>
      <w:r w:rsidRPr="00560183">
        <w:rPr>
          <w:rFonts w:ascii="宋体" w:hAnsi="宋体" w:cs="宋体" w:hint="eastAsia"/>
          <w:sz w:val="24"/>
          <w:szCs w:val="24"/>
        </w:rPr>
        <w:t>《大理石瓷砖》修改为《仿大理石瓷砖》。标委会和项目组对此意见高度重视，并进行了认真的研究讨论后认为，《大理石瓷砖》名称并无不妥，继续采用</w:t>
      </w:r>
      <w:r>
        <w:rPr>
          <w:rFonts w:ascii="宋体" w:hAnsi="宋体" w:cs="宋体" w:hint="eastAsia"/>
          <w:sz w:val="24"/>
          <w:szCs w:val="24"/>
        </w:rPr>
        <w:t>项目计划下达时的</w:t>
      </w:r>
      <w:r w:rsidRPr="00560183">
        <w:rPr>
          <w:rFonts w:ascii="宋体" w:hAnsi="宋体" w:cs="宋体" w:hint="eastAsia"/>
          <w:sz w:val="24"/>
          <w:szCs w:val="24"/>
        </w:rPr>
        <w:t>名称《大理石瓷砖》，并提交标准审查会进行审查。</w:t>
      </w:r>
    </w:p>
    <w:p w:rsidR="007465A2" w:rsidRPr="00560183" w:rsidRDefault="007465A2" w:rsidP="0010341B">
      <w:pPr>
        <w:spacing w:line="360" w:lineRule="auto"/>
        <w:ind w:firstLineChars="200" w:firstLine="31680"/>
        <w:rPr>
          <w:rFonts w:ascii="宋体" w:cs="Times New Roman"/>
          <w:sz w:val="24"/>
          <w:szCs w:val="24"/>
        </w:rPr>
      </w:pPr>
      <w:r w:rsidRPr="00560183">
        <w:rPr>
          <w:rFonts w:ascii="宋体" w:hAnsi="宋体" w:cs="宋体"/>
          <w:sz w:val="24"/>
          <w:szCs w:val="24"/>
        </w:rPr>
        <w:t>1</w:t>
      </w:r>
      <w:r>
        <w:rPr>
          <w:rFonts w:ascii="宋体" w:hAnsi="宋体" w:cs="宋体" w:hint="eastAsia"/>
          <w:sz w:val="24"/>
          <w:szCs w:val="24"/>
        </w:rPr>
        <w:t>、“大理石”与“瓷砖”</w:t>
      </w:r>
      <w:r w:rsidRPr="00560183">
        <w:rPr>
          <w:rFonts w:ascii="宋体" w:hAnsi="宋体" w:cs="宋体" w:hint="eastAsia"/>
          <w:sz w:val="24"/>
          <w:szCs w:val="24"/>
        </w:rPr>
        <w:t>是两种完全不同的产品，</w:t>
      </w:r>
      <w:r w:rsidRPr="00560183">
        <w:rPr>
          <w:rFonts w:ascii="宋体" w:hAnsi="宋体" w:cs="宋体" w:hint="eastAsia"/>
          <w:color w:val="000000"/>
          <w:sz w:val="24"/>
          <w:szCs w:val="24"/>
        </w:rPr>
        <w:t>相关公众</w:t>
      </w:r>
      <w:r w:rsidRPr="00560183">
        <w:rPr>
          <w:rFonts w:ascii="宋体" w:hAnsi="宋体" w:cs="宋体" w:hint="eastAsia"/>
          <w:sz w:val="24"/>
          <w:szCs w:val="24"/>
        </w:rPr>
        <w:t>消费者是清楚的，也不会混淆。“大理石瓷砖”是指一种具有大理石装饰效果的低吸水率瓷砖，在瓷砖行业、石材行业及大量消费者心中都已悉知。</w:t>
      </w:r>
    </w:p>
    <w:p w:rsidR="007465A2" w:rsidRPr="00560183" w:rsidRDefault="007465A2" w:rsidP="00560183">
      <w:pPr>
        <w:spacing w:line="360" w:lineRule="auto"/>
        <w:ind w:firstLine="420"/>
        <w:rPr>
          <w:rFonts w:ascii="宋体" w:cs="Times New Roman"/>
          <w:sz w:val="24"/>
          <w:szCs w:val="24"/>
        </w:rPr>
      </w:pPr>
      <w:r w:rsidRPr="00560183">
        <w:rPr>
          <w:rFonts w:ascii="宋体" w:hAnsi="宋体" w:cs="宋体"/>
          <w:sz w:val="24"/>
          <w:szCs w:val="24"/>
        </w:rPr>
        <w:t xml:space="preserve"> 2</w:t>
      </w:r>
      <w:r w:rsidRPr="00560183">
        <w:rPr>
          <w:rFonts w:ascii="宋体" w:hAnsi="宋体" w:cs="宋体" w:hint="eastAsia"/>
          <w:sz w:val="24"/>
          <w:szCs w:val="24"/>
        </w:rPr>
        <w:t>、中国的语言构成中，可以将两个甚至更多</w:t>
      </w:r>
      <w:r w:rsidRPr="00560183">
        <w:rPr>
          <w:rFonts w:ascii="宋体" w:hAnsi="宋体" w:cs="宋体" w:hint="eastAsia"/>
          <w:color w:val="000000"/>
          <w:sz w:val="24"/>
          <w:szCs w:val="24"/>
        </w:rPr>
        <w:t>个</w:t>
      </w:r>
      <w:r w:rsidRPr="00560183">
        <w:rPr>
          <w:rFonts w:ascii="宋体" w:hAnsi="宋体" w:cs="宋体" w:hint="eastAsia"/>
          <w:sz w:val="24"/>
          <w:szCs w:val="24"/>
        </w:rPr>
        <w:t>名词放在一起，关键词都是最后的名词，前面的名词起修饰词作用，表示两个名词之间有某种内在的联系。本标准的关键词是产品名称“瓷砖”，“大理石”只是修饰词。例如砂岩指的是一种岩石、文化石指的是一种石材、牛皮纸指的是一种纸等。同样，大理石瓷砖指的是一种瓷砖，不可能理解为是用大理石做的瓷砖。</w:t>
      </w:r>
    </w:p>
    <w:p w:rsidR="007465A2" w:rsidRDefault="007465A2" w:rsidP="0010341B">
      <w:pPr>
        <w:spacing w:line="360" w:lineRule="auto"/>
        <w:ind w:firstLineChars="200" w:firstLine="316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w:t>
      </w:r>
      <w:r w:rsidRPr="00560183">
        <w:rPr>
          <w:rFonts w:ascii="宋体" w:hAnsi="宋体" w:cs="宋体" w:hint="eastAsia"/>
          <w:color w:val="000000"/>
          <w:sz w:val="24"/>
          <w:szCs w:val="24"/>
        </w:rPr>
        <w:t>大理石瓷砖命名符合</w:t>
      </w:r>
      <w:r w:rsidRPr="00560183">
        <w:rPr>
          <w:rFonts w:ascii="宋体" w:hAnsi="宋体" w:cs="宋体"/>
          <w:color w:val="000000"/>
          <w:sz w:val="24"/>
          <w:szCs w:val="24"/>
        </w:rPr>
        <w:t>GB/T1.1</w:t>
      </w:r>
      <w:r w:rsidRPr="00560183">
        <w:rPr>
          <w:rFonts w:ascii="宋体" w:hAnsi="宋体" w:cs="宋体" w:hint="eastAsia"/>
          <w:color w:val="000000"/>
          <w:sz w:val="24"/>
          <w:szCs w:val="24"/>
        </w:rPr>
        <w:t>《标准化工作导则》</w:t>
      </w:r>
      <w:r w:rsidRPr="00560183">
        <w:rPr>
          <w:rFonts w:ascii="宋体" w:hAnsi="宋体" w:cs="宋体"/>
          <w:color w:val="000000"/>
          <w:sz w:val="24"/>
          <w:szCs w:val="24"/>
        </w:rPr>
        <w:t>6.2.1</w:t>
      </w:r>
      <w:r w:rsidRPr="00560183">
        <w:rPr>
          <w:rFonts w:ascii="宋体" w:hAnsi="宋体" w:cs="宋体" w:hint="eastAsia"/>
          <w:color w:val="000000"/>
          <w:sz w:val="24"/>
          <w:szCs w:val="24"/>
        </w:rPr>
        <w:t>标准名称规定，主体要素清晰，主题简练明确，类似的国家标准名称有</w:t>
      </w:r>
      <w:r>
        <w:rPr>
          <w:rFonts w:ascii="宋体" w:hAnsi="宋体" w:cs="宋体" w:hint="eastAsia"/>
          <w:color w:val="000000"/>
          <w:sz w:val="24"/>
          <w:szCs w:val="24"/>
        </w:rPr>
        <w:t>：</w:t>
      </w:r>
    </w:p>
    <w:p w:rsidR="007465A2" w:rsidRDefault="007465A2" w:rsidP="0010341B">
      <w:pPr>
        <w:spacing w:line="360" w:lineRule="auto"/>
        <w:ind w:firstLineChars="200" w:firstLine="31680"/>
        <w:rPr>
          <w:rFonts w:ascii="宋体" w:cs="宋体"/>
          <w:color w:val="000000"/>
          <w:sz w:val="24"/>
          <w:szCs w:val="24"/>
        </w:rPr>
      </w:pPr>
      <w:r w:rsidRPr="00560183">
        <w:rPr>
          <w:rFonts w:ascii="宋体" w:hAnsi="宋体" w:cs="宋体"/>
          <w:color w:val="000000"/>
          <w:sz w:val="24"/>
          <w:szCs w:val="24"/>
        </w:rPr>
        <w:t>GB/T30771-2014</w:t>
      </w:r>
      <w:r w:rsidRPr="00560183">
        <w:rPr>
          <w:rFonts w:ascii="宋体" w:hAnsi="宋体" w:cs="宋体" w:hint="eastAsia"/>
          <w:color w:val="000000"/>
          <w:sz w:val="24"/>
          <w:szCs w:val="24"/>
        </w:rPr>
        <w:t>《日用玻璃陶瓷》</w:t>
      </w:r>
    </w:p>
    <w:p w:rsidR="007465A2" w:rsidRDefault="007465A2" w:rsidP="0010341B">
      <w:pPr>
        <w:spacing w:line="360" w:lineRule="auto"/>
        <w:ind w:firstLineChars="200" w:firstLine="31680"/>
        <w:rPr>
          <w:rFonts w:ascii="宋体" w:cs="宋体"/>
          <w:color w:val="000000"/>
          <w:sz w:val="24"/>
          <w:szCs w:val="24"/>
        </w:rPr>
      </w:pPr>
      <w:r w:rsidRPr="00560183">
        <w:rPr>
          <w:rFonts w:ascii="宋体" w:hAnsi="宋体" w:cs="宋体"/>
          <w:color w:val="000000"/>
          <w:sz w:val="24"/>
          <w:szCs w:val="24"/>
        </w:rPr>
        <w:t>GB/T13522-2008</w:t>
      </w:r>
      <w:r w:rsidRPr="00560183">
        <w:rPr>
          <w:rFonts w:ascii="宋体" w:hAnsi="宋体" w:cs="宋体" w:hint="eastAsia"/>
          <w:color w:val="000000"/>
          <w:sz w:val="24"/>
          <w:szCs w:val="24"/>
        </w:rPr>
        <w:t>《骨质瓷器》</w:t>
      </w:r>
    </w:p>
    <w:p w:rsidR="007465A2" w:rsidRDefault="007465A2" w:rsidP="0010341B">
      <w:pPr>
        <w:spacing w:line="360" w:lineRule="auto"/>
        <w:ind w:firstLineChars="200" w:firstLine="31680"/>
        <w:rPr>
          <w:rFonts w:ascii="宋体" w:cs="宋体"/>
          <w:color w:val="000000"/>
          <w:sz w:val="24"/>
          <w:szCs w:val="24"/>
        </w:rPr>
      </w:pPr>
      <w:r w:rsidRPr="00560183">
        <w:rPr>
          <w:rFonts w:ascii="宋体" w:hAnsi="宋体" w:cs="宋体"/>
          <w:color w:val="000000"/>
          <w:sz w:val="24"/>
          <w:szCs w:val="24"/>
        </w:rPr>
        <w:t>GB/T22865-2008</w:t>
      </w:r>
      <w:r w:rsidRPr="00560183">
        <w:rPr>
          <w:rFonts w:ascii="宋体" w:hAnsi="宋体" w:cs="宋体" w:hint="eastAsia"/>
          <w:color w:val="000000"/>
          <w:sz w:val="24"/>
          <w:szCs w:val="24"/>
        </w:rPr>
        <w:t>《牛皮纸》</w:t>
      </w:r>
    </w:p>
    <w:p w:rsidR="007465A2" w:rsidRDefault="007465A2" w:rsidP="0010341B">
      <w:pPr>
        <w:spacing w:line="360" w:lineRule="auto"/>
        <w:ind w:firstLineChars="200" w:firstLine="31680"/>
        <w:rPr>
          <w:rFonts w:ascii="宋体" w:cs="宋体"/>
          <w:color w:val="000000"/>
          <w:sz w:val="24"/>
          <w:szCs w:val="24"/>
        </w:rPr>
      </w:pPr>
      <w:r w:rsidRPr="00560183">
        <w:rPr>
          <w:rFonts w:ascii="宋体" w:hAnsi="宋体" w:cs="宋体"/>
          <w:color w:val="000000"/>
          <w:sz w:val="24"/>
          <w:szCs w:val="24"/>
        </w:rPr>
        <w:t>GB/T22871-2008</w:t>
      </w:r>
      <w:r w:rsidRPr="00560183">
        <w:rPr>
          <w:rFonts w:ascii="宋体" w:hAnsi="宋体" w:cs="宋体" w:hint="eastAsia"/>
          <w:color w:val="000000"/>
          <w:sz w:val="24"/>
          <w:szCs w:val="24"/>
        </w:rPr>
        <w:t>《普通玻璃纸》</w:t>
      </w:r>
    </w:p>
    <w:p w:rsidR="007465A2" w:rsidRDefault="007465A2" w:rsidP="0010341B">
      <w:pPr>
        <w:spacing w:line="360" w:lineRule="auto"/>
        <w:ind w:firstLineChars="200" w:firstLine="31680"/>
        <w:rPr>
          <w:rFonts w:ascii="宋体" w:cs="宋体"/>
          <w:color w:val="000000"/>
          <w:sz w:val="24"/>
          <w:szCs w:val="24"/>
        </w:rPr>
      </w:pPr>
      <w:r w:rsidRPr="00560183">
        <w:rPr>
          <w:rFonts w:ascii="宋体" w:hAnsi="宋体" w:cs="宋体"/>
          <w:color w:val="000000"/>
          <w:sz w:val="24"/>
          <w:szCs w:val="24"/>
        </w:rPr>
        <w:t>GB/T7416-2008</w:t>
      </w:r>
      <w:r w:rsidRPr="00560183">
        <w:rPr>
          <w:rFonts w:ascii="宋体" w:hAnsi="宋体" w:cs="宋体" w:hint="eastAsia"/>
          <w:color w:val="000000"/>
          <w:sz w:val="24"/>
          <w:szCs w:val="24"/>
        </w:rPr>
        <w:t>《啤酒大麦》</w:t>
      </w:r>
    </w:p>
    <w:p w:rsidR="007465A2" w:rsidRPr="00560183" w:rsidRDefault="007465A2" w:rsidP="0010341B">
      <w:pPr>
        <w:spacing w:line="360" w:lineRule="auto"/>
        <w:ind w:firstLineChars="200" w:firstLine="31680"/>
        <w:rPr>
          <w:rFonts w:ascii="宋体" w:cs="Times New Roman"/>
          <w:color w:val="000000"/>
          <w:sz w:val="24"/>
          <w:szCs w:val="24"/>
        </w:rPr>
      </w:pPr>
      <w:r w:rsidRPr="00560183">
        <w:rPr>
          <w:rFonts w:ascii="宋体" w:hAnsi="宋体" w:cs="宋体"/>
          <w:sz w:val="24"/>
          <w:szCs w:val="24"/>
        </w:rPr>
        <w:t>GB/T 18600</w:t>
      </w:r>
      <w:r w:rsidRPr="00560183">
        <w:rPr>
          <w:rFonts w:ascii="宋体" w:hAnsi="宋体" w:cs="宋体" w:hint="eastAsia"/>
          <w:sz w:val="24"/>
          <w:szCs w:val="24"/>
        </w:rPr>
        <w:t>《天然板石》</w:t>
      </w:r>
      <w:r w:rsidRPr="00560183">
        <w:rPr>
          <w:rFonts w:ascii="宋体" w:hAnsi="宋体" w:cs="宋体" w:hint="eastAsia"/>
          <w:color w:val="000000"/>
          <w:sz w:val="24"/>
          <w:szCs w:val="24"/>
        </w:rPr>
        <w:t>等等。</w:t>
      </w:r>
    </w:p>
    <w:p w:rsidR="007465A2" w:rsidRPr="00560183" w:rsidRDefault="007465A2" w:rsidP="00560183">
      <w:pPr>
        <w:spacing w:line="360" w:lineRule="auto"/>
        <w:rPr>
          <w:rFonts w:ascii="宋体" w:cs="Times New Roman"/>
          <w:color w:val="000000"/>
          <w:sz w:val="24"/>
          <w:szCs w:val="24"/>
        </w:rPr>
      </w:pPr>
      <w:r w:rsidRPr="00560183">
        <w:rPr>
          <w:rFonts w:ascii="宋体" w:hAnsi="宋体" w:cs="宋体"/>
          <w:color w:val="000000"/>
          <w:sz w:val="24"/>
          <w:szCs w:val="24"/>
        </w:rPr>
        <w:t xml:space="preserve">    </w:t>
      </w:r>
      <w:r w:rsidRPr="00560183">
        <w:rPr>
          <w:rFonts w:ascii="宋体" w:hAnsi="宋体" w:cs="宋体" w:hint="eastAsia"/>
          <w:color w:val="000000"/>
          <w:sz w:val="24"/>
          <w:szCs w:val="24"/>
        </w:rPr>
        <w:t>鉴于以上原因，本标准的名称仍采用</w:t>
      </w:r>
      <w:r w:rsidRPr="00560183">
        <w:rPr>
          <w:rFonts w:ascii="宋体" w:hAnsi="宋体" w:cs="宋体" w:hint="eastAsia"/>
          <w:sz w:val="24"/>
          <w:szCs w:val="24"/>
        </w:rPr>
        <w:t>《大理石瓷砖》。</w:t>
      </w:r>
    </w:p>
    <w:p w:rsidR="007465A2" w:rsidRDefault="007465A2" w:rsidP="00022903">
      <w:pPr>
        <w:numPr>
          <w:ilvl w:val="0"/>
          <w:numId w:val="21"/>
        </w:numPr>
        <w:spacing w:line="440" w:lineRule="exact"/>
        <w:ind w:firstLine="540"/>
        <w:jc w:val="left"/>
        <w:rPr>
          <w:rFonts w:ascii="Times New Roman" w:hAnsi="Times New Roman" w:cs="Times New Roman"/>
          <w:b/>
          <w:bCs/>
          <w:sz w:val="28"/>
          <w:szCs w:val="28"/>
        </w:rPr>
      </w:pPr>
      <w:r>
        <w:rPr>
          <w:rFonts w:ascii="Times New Roman" w:hAnsi="Times New Roman" w:cs="宋体" w:hint="eastAsia"/>
          <w:b/>
          <w:bCs/>
          <w:sz w:val="28"/>
          <w:szCs w:val="28"/>
        </w:rPr>
        <w:t>标准性质的建议说明；</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建议作为推荐性国家标准发布。</w:t>
      </w:r>
    </w:p>
    <w:p w:rsidR="007465A2" w:rsidRDefault="007465A2" w:rsidP="00022903">
      <w:pPr>
        <w:numPr>
          <w:ilvl w:val="0"/>
          <w:numId w:val="21"/>
        </w:numPr>
        <w:spacing w:line="440" w:lineRule="exact"/>
        <w:ind w:firstLine="540"/>
        <w:jc w:val="left"/>
        <w:rPr>
          <w:rFonts w:ascii="Times New Roman" w:hAnsi="Times New Roman" w:cs="Times New Roman"/>
          <w:b/>
          <w:bCs/>
          <w:sz w:val="28"/>
          <w:szCs w:val="28"/>
        </w:rPr>
      </w:pPr>
      <w:r>
        <w:rPr>
          <w:rFonts w:ascii="Times New Roman" w:hAnsi="Times New Roman" w:cs="宋体" w:hint="eastAsia"/>
          <w:b/>
          <w:bCs/>
          <w:sz w:val="28"/>
          <w:szCs w:val="28"/>
        </w:rPr>
        <w:t>贯彻标准的要求和措施建议（包括组织措施、技术措施、过渡办法、实施日期等）；</w:t>
      </w:r>
    </w:p>
    <w:p w:rsidR="007465A2" w:rsidRDefault="007465A2" w:rsidP="00022903">
      <w:pPr>
        <w:spacing w:line="360" w:lineRule="auto"/>
        <w:ind w:firstLine="540"/>
        <w:jc w:val="left"/>
        <w:rPr>
          <w:rFonts w:ascii="宋体" w:cs="Times New Roman"/>
          <w:sz w:val="24"/>
          <w:szCs w:val="24"/>
        </w:rPr>
      </w:pPr>
      <w:r w:rsidRPr="00E50017">
        <w:rPr>
          <w:rFonts w:cs="宋体" w:hint="eastAsia"/>
          <w:sz w:val="24"/>
          <w:szCs w:val="24"/>
        </w:rPr>
        <w:t>随着社会经济的发展与人们生活水平的提高，大理石瓷砖已经成为了广大消费者高档装修的主要选择之一。因此，大理石瓷砖质量的好坏直接关系到千千万万家庭和单位的住建质量，影响着普罗大众的日常生活</w:t>
      </w:r>
      <w:r>
        <w:rPr>
          <w:rFonts w:cs="宋体" w:hint="eastAsia"/>
          <w:sz w:val="28"/>
          <w:szCs w:val="28"/>
        </w:rPr>
        <w:t>。</w:t>
      </w:r>
      <w:r>
        <w:rPr>
          <w:rFonts w:ascii="Times New Roman" w:hAnsi="Times New Roman" w:cs="宋体" w:hint="eastAsia"/>
          <w:sz w:val="24"/>
          <w:szCs w:val="24"/>
        </w:rPr>
        <w:t>建议在标准发布前，应由主管部门组织好标准的宣贯工作，标准的宣贯对象应面向生产企业、销售商、各级政府部门、认证机构和咨询机构、各级质检机构及相关部门。</w:t>
      </w:r>
      <w:r>
        <w:rPr>
          <w:rFonts w:ascii="宋体" w:hAnsi="宋体" w:cs="宋体" w:hint="eastAsia"/>
          <w:sz w:val="24"/>
          <w:szCs w:val="24"/>
        </w:rPr>
        <w:t>建议在标准发布后，加强标准的培训宣贯，首先使生产者了解熟悉标准，同时也使建设者掌握标准，还要使用户知道标准。</w:t>
      </w:r>
    </w:p>
    <w:p w:rsidR="007465A2" w:rsidRDefault="007465A2" w:rsidP="00022903">
      <w:pPr>
        <w:numPr>
          <w:ilvl w:val="0"/>
          <w:numId w:val="21"/>
        </w:numPr>
        <w:spacing w:line="440" w:lineRule="exact"/>
        <w:ind w:firstLine="540"/>
        <w:jc w:val="left"/>
        <w:rPr>
          <w:rFonts w:ascii="Times New Roman" w:hAnsi="Times New Roman" w:cs="Times New Roman"/>
          <w:b/>
          <w:bCs/>
          <w:sz w:val="28"/>
          <w:szCs w:val="28"/>
        </w:rPr>
      </w:pPr>
      <w:r>
        <w:rPr>
          <w:rFonts w:ascii="Times New Roman" w:hAnsi="Times New Roman" w:cs="宋体" w:hint="eastAsia"/>
          <w:b/>
          <w:bCs/>
          <w:sz w:val="28"/>
          <w:szCs w:val="28"/>
        </w:rPr>
        <w:t>废止现行相关标准的建议</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无废止相关的现行标准。</w:t>
      </w:r>
    </w:p>
    <w:p w:rsidR="007465A2" w:rsidRDefault="007465A2" w:rsidP="00022903">
      <w:pPr>
        <w:numPr>
          <w:ilvl w:val="0"/>
          <w:numId w:val="21"/>
        </w:numPr>
        <w:spacing w:line="440" w:lineRule="exact"/>
        <w:ind w:firstLine="540"/>
        <w:jc w:val="left"/>
        <w:rPr>
          <w:rFonts w:ascii="Times New Roman" w:hAnsi="Times New Roman" w:cs="Times New Roman"/>
          <w:b/>
          <w:bCs/>
          <w:sz w:val="28"/>
          <w:szCs w:val="28"/>
        </w:rPr>
      </w:pPr>
      <w:r>
        <w:rPr>
          <w:rFonts w:ascii="Times New Roman" w:hAnsi="Times New Roman" w:cs="宋体" w:hint="eastAsia"/>
          <w:b/>
          <w:bCs/>
          <w:sz w:val="28"/>
          <w:szCs w:val="28"/>
        </w:rPr>
        <w:t>其他应予说明的事项</w:t>
      </w:r>
    </w:p>
    <w:p w:rsidR="007465A2" w:rsidRDefault="007465A2" w:rsidP="00022903">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目前，国内及国际上还没有针对大理石瓷砖标准的规定，参照天然大理石的美学特征和平面效果，本标准编制以国家标准</w:t>
      </w:r>
      <w:r>
        <w:rPr>
          <w:rFonts w:ascii="Times New Roman" w:hAnsi="Times New Roman" w:cs="Times New Roman"/>
          <w:sz w:val="24"/>
          <w:szCs w:val="24"/>
        </w:rPr>
        <w:t>GB/T 4100</w:t>
      </w:r>
      <w:r>
        <w:rPr>
          <w:rFonts w:ascii="Times New Roman" w:hAnsi="Times New Roman" w:cs="宋体" w:hint="eastAsia"/>
          <w:sz w:val="24"/>
          <w:szCs w:val="24"/>
        </w:rPr>
        <w:t>、国际标准</w:t>
      </w:r>
      <w:r>
        <w:rPr>
          <w:rFonts w:ascii="Times New Roman" w:hAnsi="Times New Roman" w:cs="Times New Roman"/>
          <w:sz w:val="24"/>
          <w:szCs w:val="24"/>
        </w:rPr>
        <w:t>ISO13006</w:t>
      </w:r>
      <w:r>
        <w:rPr>
          <w:rFonts w:ascii="Times New Roman" w:hAnsi="Times New Roman" w:cs="宋体" w:hint="eastAsia"/>
          <w:sz w:val="24"/>
          <w:szCs w:val="24"/>
        </w:rPr>
        <w:t>为基础，主要增加了对大理石瓷砖进行定义、分类和对大理石瓷砖的技术要求；该标准的发布，将会促进企业对大理石瓷砖质量的重视，提升企业竞争力。</w:t>
      </w:r>
    </w:p>
    <w:p w:rsidR="007465A2" w:rsidRDefault="007465A2" w:rsidP="00022903">
      <w:pPr>
        <w:spacing w:line="440" w:lineRule="exact"/>
        <w:ind w:firstLine="540"/>
        <w:jc w:val="left"/>
        <w:rPr>
          <w:rFonts w:ascii="Times New Roman" w:hAnsi="Times New Roman" w:cs="Times New Roman"/>
          <w:sz w:val="24"/>
          <w:szCs w:val="24"/>
        </w:rPr>
      </w:pPr>
    </w:p>
    <w:p w:rsidR="007465A2" w:rsidRPr="00560183" w:rsidRDefault="007465A2" w:rsidP="00022903">
      <w:pPr>
        <w:spacing w:line="440" w:lineRule="exact"/>
        <w:ind w:firstLine="540"/>
        <w:jc w:val="left"/>
        <w:rPr>
          <w:rFonts w:ascii="宋体" w:cs="Times New Roman"/>
          <w:sz w:val="24"/>
          <w:szCs w:val="24"/>
        </w:rPr>
      </w:pPr>
      <w:r w:rsidRPr="00560183">
        <w:rPr>
          <w:rFonts w:ascii="宋体" w:hAnsi="宋体" w:cs="宋体"/>
          <w:sz w:val="24"/>
          <w:szCs w:val="24"/>
        </w:rPr>
        <w:t xml:space="preserve">                                   </w:t>
      </w:r>
      <w:r w:rsidRPr="00560183">
        <w:rPr>
          <w:rFonts w:ascii="宋体" w:hAnsi="宋体" w:cs="宋体" w:hint="eastAsia"/>
          <w:sz w:val="24"/>
          <w:szCs w:val="24"/>
        </w:rPr>
        <w:t>《大理石瓷砖》国家标准工作组</w:t>
      </w:r>
    </w:p>
    <w:p w:rsidR="007465A2" w:rsidRPr="00560183" w:rsidRDefault="007465A2" w:rsidP="00560183">
      <w:pPr>
        <w:spacing w:line="440" w:lineRule="exact"/>
        <w:ind w:firstLine="540"/>
        <w:jc w:val="left"/>
        <w:rPr>
          <w:rFonts w:ascii="宋体" w:cs="Times New Roman"/>
          <w:sz w:val="24"/>
          <w:szCs w:val="24"/>
        </w:rPr>
      </w:pPr>
      <w:r w:rsidRPr="00560183">
        <w:rPr>
          <w:rFonts w:ascii="宋体" w:hAnsi="宋体" w:cs="宋体"/>
          <w:sz w:val="24"/>
          <w:szCs w:val="24"/>
        </w:rPr>
        <w:t xml:space="preserve">                                              2018</w:t>
      </w:r>
      <w:r w:rsidRPr="00560183">
        <w:rPr>
          <w:rFonts w:ascii="宋体" w:hAnsi="宋体" w:cs="宋体" w:hint="eastAsia"/>
          <w:sz w:val="24"/>
          <w:szCs w:val="24"/>
        </w:rPr>
        <w:t>年</w:t>
      </w:r>
      <w:r w:rsidRPr="00560183">
        <w:rPr>
          <w:rFonts w:ascii="宋体" w:hAnsi="宋体" w:cs="宋体"/>
          <w:sz w:val="24"/>
          <w:szCs w:val="24"/>
        </w:rPr>
        <w:t>10</w:t>
      </w:r>
      <w:r w:rsidRPr="00560183">
        <w:rPr>
          <w:rFonts w:ascii="宋体" w:hAnsi="宋体" w:cs="宋体" w:hint="eastAsia"/>
          <w:sz w:val="24"/>
          <w:szCs w:val="24"/>
        </w:rPr>
        <w:t>月</w:t>
      </w:r>
    </w:p>
    <w:sectPr w:rsidR="007465A2" w:rsidRPr="00560183" w:rsidSect="009779B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5A2" w:rsidRDefault="007465A2" w:rsidP="009779BB">
      <w:pPr>
        <w:rPr>
          <w:rFonts w:cs="Times New Roman"/>
        </w:rPr>
      </w:pPr>
      <w:r>
        <w:rPr>
          <w:rFonts w:cs="Times New Roman"/>
        </w:rPr>
        <w:separator/>
      </w:r>
    </w:p>
  </w:endnote>
  <w:endnote w:type="continuationSeparator" w:id="0">
    <w:p w:rsidR="007465A2" w:rsidRDefault="007465A2" w:rsidP="009779B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A2" w:rsidRDefault="007465A2">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7465A2" w:rsidRDefault="007465A2">
                <w:pPr>
                  <w:snapToGrid w:val="0"/>
                  <w:rPr>
                    <w:rFonts w:cs="Times New Roman"/>
                    <w:sz w:val="18"/>
                    <w:szCs w:val="18"/>
                  </w:rPr>
                </w:pPr>
                <w:fldSimple w:instr=" PAGE  \* MERGEFORMAT ">
                  <w:r w:rsidRPr="0010341B">
                    <w:rPr>
                      <w:noProof/>
                      <w:sz w:val="18"/>
                      <w:szCs w:val="18"/>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5A2" w:rsidRDefault="007465A2" w:rsidP="009779BB">
      <w:pPr>
        <w:rPr>
          <w:rFonts w:cs="Times New Roman"/>
        </w:rPr>
      </w:pPr>
      <w:r>
        <w:rPr>
          <w:rFonts w:cs="Times New Roman"/>
        </w:rPr>
        <w:separator/>
      </w:r>
    </w:p>
  </w:footnote>
  <w:footnote w:type="continuationSeparator" w:id="0">
    <w:p w:rsidR="007465A2" w:rsidRDefault="007465A2" w:rsidP="009779B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9573B"/>
    <w:multiLevelType w:val="singleLevel"/>
    <w:tmpl w:val="58F9573B"/>
    <w:lvl w:ilvl="0">
      <w:start w:val="1"/>
      <w:numFmt w:val="chineseCounting"/>
      <w:suff w:val="nothing"/>
      <w:lvlText w:val="（%1）"/>
      <w:lvlJc w:val="left"/>
    </w:lvl>
  </w:abstractNum>
  <w:abstractNum w:abstractNumId="1">
    <w:nsid w:val="58F9575C"/>
    <w:multiLevelType w:val="singleLevel"/>
    <w:tmpl w:val="58F9575C"/>
    <w:lvl w:ilvl="0">
      <w:start w:val="1"/>
      <w:numFmt w:val="decimal"/>
      <w:suff w:val="nothing"/>
      <w:lvlText w:val="%1、"/>
      <w:lvlJc w:val="left"/>
    </w:lvl>
  </w:abstractNum>
  <w:abstractNum w:abstractNumId="2">
    <w:nsid w:val="58F9697B"/>
    <w:multiLevelType w:val="singleLevel"/>
    <w:tmpl w:val="58F9697B"/>
    <w:lvl w:ilvl="0">
      <w:start w:val="2"/>
      <w:numFmt w:val="chineseCounting"/>
      <w:suff w:val="nothing"/>
      <w:lvlText w:val="（%1）"/>
      <w:lvlJc w:val="left"/>
    </w:lvl>
  </w:abstractNum>
  <w:abstractNum w:abstractNumId="3">
    <w:nsid w:val="58F969CD"/>
    <w:multiLevelType w:val="singleLevel"/>
    <w:tmpl w:val="58F969CD"/>
    <w:lvl w:ilvl="0">
      <w:start w:val="1"/>
      <w:numFmt w:val="chineseCounting"/>
      <w:suff w:val="nothing"/>
      <w:lvlText w:val="%1、"/>
      <w:lvlJc w:val="left"/>
    </w:lvl>
  </w:abstractNum>
  <w:abstractNum w:abstractNumId="4">
    <w:nsid w:val="58F96AFD"/>
    <w:multiLevelType w:val="singleLevel"/>
    <w:tmpl w:val="58F96AFD"/>
    <w:lvl w:ilvl="0">
      <w:start w:val="1"/>
      <w:numFmt w:val="decimal"/>
      <w:suff w:val="nothing"/>
      <w:lvlText w:val="%1、"/>
      <w:lvlJc w:val="left"/>
    </w:lvl>
  </w:abstractNum>
  <w:abstractNum w:abstractNumId="5">
    <w:nsid w:val="58F96CAF"/>
    <w:multiLevelType w:val="singleLevel"/>
    <w:tmpl w:val="58F96CAF"/>
    <w:lvl w:ilvl="0">
      <w:start w:val="2"/>
      <w:numFmt w:val="chineseCounting"/>
      <w:suff w:val="nothing"/>
      <w:lvlText w:val="%1、"/>
      <w:lvlJc w:val="left"/>
    </w:lvl>
  </w:abstractNum>
  <w:abstractNum w:abstractNumId="6">
    <w:nsid w:val="58F96CE0"/>
    <w:multiLevelType w:val="singleLevel"/>
    <w:tmpl w:val="58F96CE0"/>
    <w:lvl w:ilvl="0">
      <w:start w:val="1"/>
      <w:numFmt w:val="chineseCounting"/>
      <w:suff w:val="nothing"/>
      <w:lvlText w:val="（%1）"/>
      <w:lvlJc w:val="left"/>
    </w:lvl>
  </w:abstractNum>
  <w:abstractNum w:abstractNumId="7">
    <w:nsid w:val="58F9739E"/>
    <w:multiLevelType w:val="singleLevel"/>
    <w:tmpl w:val="58F9739E"/>
    <w:lvl w:ilvl="0">
      <w:start w:val="3"/>
      <w:numFmt w:val="chineseCounting"/>
      <w:suff w:val="nothing"/>
      <w:lvlText w:val="（%1）"/>
      <w:lvlJc w:val="left"/>
    </w:lvl>
  </w:abstractNum>
  <w:abstractNum w:abstractNumId="8">
    <w:nsid w:val="58F9756E"/>
    <w:multiLevelType w:val="singleLevel"/>
    <w:tmpl w:val="58F9756E"/>
    <w:lvl w:ilvl="0">
      <w:start w:val="1"/>
      <w:numFmt w:val="decimal"/>
      <w:suff w:val="nothing"/>
      <w:lvlText w:val="%1、"/>
      <w:lvlJc w:val="left"/>
    </w:lvl>
  </w:abstractNum>
  <w:abstractNum w:abstractNumId="9">
    <w:nsid w:val="58F9786C"/>
    <w:multiLevelType w:val="singleLevel"/>
    <w:tmpl w:val="58F9786C"/>
    <w:lvl w:ilvl="0">
      <w:start w:val="4"/>
      <w:numFmt w:val="chineseCounting"/>
      <w:suff w:val="nothing"/>
      <w:lvlText w:val="（%1）"/>
      <w:lvlJc w:val="left"/>
    </w:lvl>
  </w:abstractNum>
  <w:abstractNum w:abstractNumId="10">
    <w:nsid w:val="58F9AD38"/>
    <w:multiLevelType w:val="singleLevel"/>
    <w:tmpl w:val="58F9AD38"/>
    <w:lvl w:ilvl="0">
      <w:start w:val="1"/>
      <w:numFmt w:val="decimal"/>
      <w:suff w:val="nothing"/>
      <w:lvlText w:val="%1、"/>
      <w:lvlJc w:val="left"/>
    </w:lvl>
  </w:abstractNum>
  <w:abstractNum w:abstractNumId="11">
    <w:nsid w:val="58F9B108"/>
    <w:multiLevelType w:val="singleLevel"/>
    <w:tmpl w:val="58F9B108"/>
    <w:lvl w:ilvl="0">
      <w:start w:val="4"/>
      <w:numFmt w:val="decimal"/>
      <w:suff w:val="nothing"/>
      <w:lvlText w:val="%1、"/>
      <w:lvlJc w:val="left"/>
    </w:lvl>
  </w:abstractNum>
  <w:abstractNum w:abstractNumId="12">
    <w:nsid w:val="58F9B15C"/>
    <w:multiLevelType w:val="singleLevel"/>
    <w:tmpl w:val="58F9B15C"/>
    <w:lvl w:ilvl="0">
      <w:start w:val="6"/>
      <w:numFmt w:val="chineseCounting"/>
      <w:suff w:val="nothing"/>
      <w:lvlText w:val="（%1）"/>
      <w:lvlJc w:val="left"/>
    </w:lvl>
  </w:abstractNum>
  <w:abstractNum w:abstractNumId="13">
    <w:nsid w:val="58F9B17B"/>
    <w:multiLevelType w:val="singleLevel"/>
    <w:tmpl w:val="58F9B17B"/>
    <w:lvl w:ilvl="0">
      <w:start w:val="1"/>
      <w:numFmt w:val="decimal"/>
      <w:suff w:val="nothing"/>
      <w:lvlText w:val="%1、"/>
      <w:lvlJc w:val="left"/>
    </w:lvl>
  </w:abstractNum>
  <w:abstractNum w:abstractNumId="14">
    <w:nsid w:val="58F9B423"/>
    <w:multiLevelType w:val="singleLevel"/>
    <w:tmpl w:val="58F9B423"/>
    <w:lvl w:ilvl="0">
      <w:start w:val="5"/>
      <w:numFmt w:val="decimal"/>
      <w:suff w:val="nothing"/>
      <w:lvlText w:val="%1、"/>
      <w:lvlJc w:val="left"/>
    </w:lvl>
  </w:abstractNum>
  <w:abstractNum w:abstractNumId="15">
    <w:nsid w:val="58F9B4BA"/>
    <w:multiLevelType w:val="singleLevel"/>
    <w:tmpl w:val="58F9B4BA"/>
    <w:lvl w:ilvl="0">
      <w:start w:val="7"/>
      <w:numFmt w:val="decimal"/>
      <w:suff w:val="nothing"/>
      <w:lvlText w:val="%1、"/>
      <w:lvlJc w:val="left"/>
    </w:lvl>
  </w:abstractNum>
  <w:abstractNum w:abstractNumId="16">
    <w:nsid w:val="58F9B569"/>
    <w:multiLevelType w:val="singleLevel"/>
    <w:tmpl w:val="58F9B569"/>
    <w:lvl w:ilvl="0">
      <w:start w:val="7"/>
      <w:numFmt w:val="chineseCounting"/>
      <w:suff w:val="nothing"/>
      <w:lvlText w:val="（%1）"/>
      <w:lvlJc w:val="left"/>
    </w:lvl>
  </w:abstractNum>
  <w:abstractNum w:abstractNumId="17">
    <w:nsid w:val="58F9B58A"/>
    <w:multiLevelType w:val="singleLevel"/>
    <w:tmpl w:val="58F9B58A"/>
    <w:lvl w:ilvl="0">
      <w:start w:val="1"/>
      <w:numFmt w:val="decimal"/>
      <w:suff w:val="nothing"/>
      <w:lvlText w:val="%1、"/>
      <w:lvlJc w:val="left"/>
    </w:lvl>
  </w:abstractNum>
  <w:abstractNum w:abstractNumId="18">
    <w:nsid w:val="58F9B9A8"/>
    <w:multiLevelType w:val="singleLevel"/>
    <w:tmpl w:val="58F9B9A8"/>
    <w:lvl w:ilvl="0">
      <w:start w:val="8"/>
      <w:numFmt w:val="chineseCounting"/>
      <w:suff w:val="nothing"/>
      <w:lvlText w:val="（%1）"/>
      <w:lvlJc w:val="left"/>
    </w:lvl>
  </w:abstractNum>
  <w:abstractNum w:abstractNumId="19">
    <w:nsid w:val="58F9BF5B"/>
    <w:multiLevelType w:val="singleLevel"/>
    <w:tmpl w:val="58F9BF5B"/>
    <w:lvl w:ilvl="0">
      <w:start w:val="3"/>
      <w:numFmt w:val="chineseCounting"/>
      <w:suff w:val="nothing"/>
      <w:lvlText w:val="（%1）"/>
      <w:lvlJc w:val="left"/>
    </w:lvl>
  </w:abstractNum>
  <w:abstractNum w:abstractNumId="20">
    <w:nsid w:val="58FAC1CC"/>
    <w:multiLevelType w:val="singleLevel"/>
    <w:tmpl w:val="58FAC1CC"/>
    <w:lvl w:ilvl="0">
      <w:start w:val="7"/>
      <w:numFmt w:val="chineseCounting"/>
      <w:suff w:val="nothing"/>
      <w:lvlText w:val="（%1）"/>
      <w:lvlJc w:val="left"/>
    </w:lvl>
  </w:abstractNum>
  <w:abstractNum w:abstractNumId="21">
    <w:nsid w:val="6F9042F3"/>
    <w:multiLevelType w:val="multilevel"/>
    <w:tmpl w:val="6F9042F3"/>
    <w:lvl w:ilvl="0">
      <w:start w:val="1"/>
      <w:numFmt w:val="decimal"/>
      <w:lvlText w:val="（%1）"/>
      <w:lvlJc w:val="left"/>
      <w:pPr>
        <w:ind w:left="720" w:hanging="720"/>
      </w:pPr>
      <w:rPr>
        <w:rFonts w:hint="default"/>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9BB"/>
    <w:rsid w:val="00020F7D"/>
    <w:rsid w:val="00022903"/>
    <w:rsid w:val="00046675"/>
    <w:rsid w:val="00065049"/>
    <w:rsid w:val="00096539"/>
    <w:rsid w:val="0010341B"/>
    <w:rsid w:val="001438AD"/>
    <w:rsid w:val="00174965"/>
    <w:rsid w:val="001C1BCA"/>
    <w:rsid w:val="001D4F3A"/>
    <w:rsid w:val="00207EA8"/>
    <w:rsid w:val="00237572"/>
    <w:rsid w:val="00287440"/>
    <w:rsid w:val="00292B51"/>
    <w:rsid w:val="002F6EE2"/>
    <w:rsid w:val="00301DF8"/>
    <w:rsid w:val="00440050"/>
    <w:rsid w:val="00491469"/>
    <w:rsid w:val="004A4AB4"/>
    <w:rsid w:val="004A60AD"/>
    <w:rsid w:val="004D457D"/>
    <w:rsid w:val="004E4FCD"/>
    <w:rsid w:val="005011A1"/>
    <w:rsid w:val="00560183"/>
    <w:rsid w:val="0057361F"/>
    <w:rsid w:val="00594EF9"/>
    <w:rsid w:val="005A64CA"/>
    <w:rsid w:val="005B29D7"/>
    <w:rsid w:val="005B5467"/>
    <w:rsid w:val="005D1791"/>
    <w:rsid w:val="00613DD1"/>
    <w:rsid w:val="00680411"/>
    <w:rsid w:val="006A6AE8"/>
    <w:rsid w:val="006F7F0D"/>
    <w:rsid w:val="007465A2"/>
    <w:rsid w:val="00755CB0"/>
    <w:rsid w:val="00766886"/>
    <w:rsid w:val="00793862"/>
    <w:rsid w:val="007A02C5"/>
    <w:rsid w:val="007A4E4B"/>
    <w:rsid w:val="007B7783"/>
    <w:rsid w:val="007E3509"/>
    <w:rsid w:val="008174F3"/>
    <w:rsid w:val="0084116C"/>
    <w:rsid w:val="00860E0C"/>
    <w:rsid w:val="00875890"/>
    <w:rsid w:val="008D0BCF"/>
    <w:rsid w:val="008D4ABE"/>
    <w:rsid w:val="008F4F74"/>
    <w:rsid w:val="00912D3C"/>
    <w:rsid w:val="00921BDC"/>
    <w:rsid w:val="009301E5"/>
    <w:rsid w:val="00943250"/>
    <w:rsid w:val="009573A1"/>
    <w:rsid w:val="00973788"/>
    <w:rsid w:val="009779BB"/>
    <w:rsid w:val="00992757"/>
    <w:rsid w:val="009A05A3"/>
    <w:rsid w:val="009D7CEA"/>
    <w:rsid w:val="00A36BDD"/>
    <w:rsid w:val="00A56297"/>
    <w:rsid w:val="00A80D93"/>
    <w:rsid w:val="00A876EC"/>
    <w:rsid w:val="00A9541D"/>
    <w:rsid w:val="00AF1369"/>
    <w:rsid w:val="00BE37F1"/>
    <w:rsid w:val="00C250D0"/>
    <w:rsid w:val="00C767C9"/>
    <w:rsid w:val="00C900EE"/>
    <w:rsid w:val="00CC0574"/>
    <w:rsid w:val="00CC3C79"/>
    <w:rsid w:val="00CF088C"/>
    <w:rsid w:val="00CF2544"/>
    <w:rsid w:val="00D029A0"/>
    <w:rsid w:val="00D2723C"/>
    <w:rsid w:val="00D31C5E"/>
    <w:rsid w:val="00D9769F"/>
    <w:rsid w:val="00DA138A"/>
    <w:rsid w:val="00DB20F6"/>
    <w:rsid w:val="00DE2AE0"/>
    <w:rsid w:val="00DF2F4E"/>
    <w:rsid w:val="00E340A3"/>
    <w:rsid w:val="00E50017"/>
    <w:rsid w:val="00EC0D41"/>
    <w:rsid w:val="00ED5494"/>
    <w:rsid w:val="00F10C7C"/>
    <w:rsid w:val="00F27D1D"/>
    <w:rsid w:val="00F5163B"/>
    <w:rsid w:val="00F87A64"/>
    <w:rsid w:val="00FC3B5B"/>
    <w:rsid w:val="00FC5494"/>
    <w:rsid w:val="023E608A"/>
    <w:rsid w:val="02C63612"/>
    <w:rsid w:val="02F9456C"/>
    <w:rsid w:val="04320121"/>
    <w:rsid w:val="049133C6"/>
    <w:rsid w:val="049F6801"/>
    <w:rsid w:val="065463AD"/>
    <w:rsid w:val="06D26259"/>
    <w:rsid w:val="075D3538"/>
    <w:rsid w:val="07854D74"/>
    <w:rsid w:val="0787082E"/>
    <w:rsid w:val="07C73A5E"/>
    <w:rsid w:val="08F90B8B"/>
    <w:rsid w:val="0A292B08"/>
    <w:rsid w:val="0B0636F1"/>
    <w:rsid w:val="0B791EB3"/>
    <w:rsid w:val="0BD00C3F"/>
    <w:rsid w:val="0CBE2652"/>
    <w:rsid w:val="0CDE2FB1"/>
    <w:rsid w:val="0D5D2CB6"/>
    <w:rsid w:val="0D636AB2"/>
    <w:rsid w:val="102B480A"/>
    <w:rsid w:val="10612E29"/>
    <w:rsid w:val="110E2FD9"/>
    <w:rsid w:val="112812E5"/>
    <w:rsid w:val="114B7D74"/>
    <w:rsid w:val="11BA2DE4"/>
    <w:rsid w:val="11DA5B4D"/>
    <w:rsid w:val="13185E91"/>
    <w:rsid w:val="132C7C00"/>
    <w:rsid w:val="13840BCC"/>
    <w:rsid w:val="13BC4A6A"/>
    <w:rsid w:val="13D86797"/>
    <w:rsid w:val="14203FCD"/>
    <w:rsid w:val="15AB2CB5"/>
    <w:rsid w:val="17862587"/>
    <w:rsid w:val="17AE6169"/>
    <w:rsid w:val="180340C5"/>
    <w:rsid w:val="18B00FF1"/>
    <w:rsid w:val="19163B9A"/>
    <w:rsid w:val="192C4B45"/>
    <w:rsid w:val="1A386433"/>
    <w:rsid w:val="1A8D6329"/>
    <w:rsid w:val="1B3F0B6A"/>
    <w:rsid w:val="1D546148"/>
    <w:rsid w:val="1E2016CE"/>
    <w:rsid w:val="1EAC56FB"/>
    <w:rsid w:val="1EF87081"/>
    <w:rsid w:val="20FB2C54"/>
    <w:rsid w:val="215D25A1"/>
    <w:rsid w:val="225C6967"/>
    <w:rsid w:val="22A3638B"/>
    <w:rsid w:val="22CF4157"/>
    <w:rsid w:val="22EF1A82"/>
    <w:rsid w:val="23410CE5"/>
    <w:rsid w:val="23A13BEB"/>
    <w:rsid w:val="23CC7EC9"/>
    <w:rsid w:val="23FD343B"/>
    <w:rsid w:val="253D4550"/>
    <w:rsid w:val="26117597"/>
    <w:rsid w:val="288B09DD"/>
    <w:rsid w:val="28CA42C9"/>
    <w:rsid w:val="291A31C7"/>
    <w:rsid w:val="298621CF"/>
    <w:rsid w:val="29D50289"/>
    <w:rsid w:val="29FC1CB5"/>
    <w:rsid w:val="2A5A5CA7"/>
    <w:rsid w:val="2A681AB4"/>
    <w:rsid w:val="2AC66096"/>
    <w:rsid w:val="2AF25156"/>
    <w:rsid w:val="2B017AB0"/>
    <w:rsid w:val="2B18223D"/>
    <w:rsid w:val="2DCE6DE7"/>
    <w:rsid w:val="2E0868C9"/>
    <w:rsid w:val="2FDC5E25"/>
    <w:rsid w:val="300D48EE"/>
    <w:rsid w:val="303C2273"/>
    <w:rsid w:val="305E1A81"/>
    <w:rsid w:val="30E361FA"/>
    <w:rsid w:val="3116444F"/>
    <w:rsid w:val="312F6C55"/>
    <w:rsid w:val="318F2523"/>
    <w:rsid w:val="31C71A05"/>
    <w:rsid w:val="31CE48F3"/>
    <w:rsid w:val="325727B3"/>
    <w:rsid w:val="32A253A7"/>
    <w:rsid w:val="32BD58D8"/>
    <w:rsid w:val="32F77405"/>
    <w:rsid w:val="34011815"/>
    <w:rsid w:val="345F1817"/>
    <w:rsid w:val="34AD111D"/>
    <w:rsid w:val="34E03314"/>
    <w:rsid w:val="34F31944"/>
    <w:rsid w:val="357E60F9"/>
    <w:rsid w:val="360B2D14"/>
    <w:rsid w:val="379C51C2"/>
    <w:rsid w:val="37D9597C"/>
    <w:rsid w:val="38924C3D"/>
    <w:rsid w:val="393353C9"/>
    <w:rsid w:val="3AB261F1"/>
    <w:rsid w:val="3BA70EEC"/>
    <w:rsid w:val="3C9425FF"/>
    <w:rsid w:val="3CE74B2E"/>
    <w:rsid w:val="3EAE02A8"/>
    <w:rsid w:val="3ECA4008"/>
    <w:rsid w:val="3EE42994"/>
    <w:rsid w:val="3F8621F9"/>
    <w:rsid w:val="41C62F05"/>
    <w:rsid w:val="41F355DC"/>
    <w:rsid w:val="420F0C05"/>
    <w:rsid w:val="421B547C"/>
    <w:rsid w:val="42200ADA"/>
    <w:rsid w:val="425679E1"/>
    <w:rsid w:val="42FC10BC"/>
    <w:rsid w:val="434B4B08"/>
    <w:rsid w:val="43AB2F12"/>
    <w:rsid w:val="458F7785"/>
    <w:rsid w:val="47960949"/>
    <w:rsid w:val="493610E5"/>
    <w:rsid w:val="4A3B19A3"/>
    <w:rsid w:val="4CA418E2"/>
    <w:rsid w:val="4D1D52C0"/>
    <w:rsid w:val="4EC54E95"/>
    <w:rsid w:val="4ED854A6"/>
    <w:rsid w:val="4F404C06"/>
    <w:rsid w:val="4F9E0F7A"/>
    <w:rsid w:val="52915945"/>
    <w:rsid w:val="52927BB3"/>
    <w:rsid w:val="53A437E1"/>
    <w:rsid w:val="53CA55B8"/>
    <w:rsid w:val="54EA5D14"/>
    <w:rsid w:val="55414B38"/>
    <w:rsid w:val="56CA50A0"/>
    <w:rsid w:val="56D24800"/>
    <w:rsid w:val="58396256"/>
    <w:rsid w:val="58515966"/>
    <w:rsid w:val="5A1D71AF"/>
    <w:rsid w:val="5C4B6C98"/>
    <w:rsid w:val="5DC81977"/>
    <w:rsid w:val="5DD96FD9"/>
    <w:rsid w:val="604422F4"/>
    <w:rsid w:val="60765546"/>
    <w:rsid w:val="60DA462A"/>
    <w:rsid w:val="61E644CE"/>
    <w:rsid w:val="631F0D4C"/>
    <w:rsid w:val="63456847"/>
    <w:rsid w:val="63D50527"/>
    <w:rsid w:val="64C311E4"/>
    <w:rsid w:val="659F4695"/>
    <w:rsid w:val="65E2598A"/>
    <w:rsid w:val="664B5789"/>
    <w:rsid w:val="66763C4C"/>
    <w:rsid w:val="6750521E"/>
    <w:rsid w:val="67A5403F"/>
    <w:rsid w:val="68AB1EB0"/>
    <w:rsid w:val="68EC3C46"/>
    <w:rsid w:val="68F24DBC"/>
    <w:rsid w:val="6B726CA4"/>
    <w:rsid w:val="6B8A6D7B"/>
    <w:rsid w:val="6C724AB8"/>
    <w:rsid w:val="6D551914"/>
    <w:rsid w:val="6DAC0106"/>
    <w:rsid w:val="6EAB1801"/>
    <w:rsid w:val="708D6A84"/>
    <w:rsid w:val="708D6B57"/>
    <w:rsid w:val="71210EC8"/>
    <w:rsid w:val="7163531F"/>
    <w:rsid w:val="71D16BB9"/>
    <w:rsid w:val="737F1051"/>
    <w:rsid w:val="74B92C19"/>
    <w:rsid w:val="74D53C0D"/>
    <w:rsid w:val="75B2121C"/>
    <w:rsid w:val="76133224"/>
    <w:rsid w:val="767922AC"/>
    <w:rsid w:val="77701043"/>
    <w:rsid w:val="78DF2147"/>
    <w:rsid w:val="7AC051C9"/>
    <w:rsid w:val="7C0C475B"/>
    <w:rsid w:val="7C7F1244"/>
    <w:rsid w:val="7F8111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779BB"/>
    <w:pPr>
      <w:widowControl w:val="0"/>
      <w:jc w:val="both"/>
    </w:pPr>
    <w:rPr>
      <w:rFonts w:cs="Calibri"/>
      <w:szCs w:val="21"/>
    </w:rPr>
  </w:style>
  <w:style w:type="paragraph" w:styleId="Heading1">
    <w:name w:val="heading 1"/>
    <w:basedOn w:val="Normal"/>
    <w:next w:val="Normal"/>
    <w:link w:val="Heading1Char"/>
    <w:uiPriority w:val="99"/>
    <w:qFormat/>
    <w:locked/>
    <w:rsid w:val="00022903"/>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769F"/>
    <w:rPr>
      <w:b/>
      <w:bCs/>
      <w:kern w:val="44"/>
      <w:sz w:val="44"/>
      <w:szCs w:val="44"/>
    </w:rPr>
  </w:style>
  <w:style w:type="paragraph" w:styleId="Footer">
    <w:name w:val="footer"/>
    <w:basedOn w:val="Normal"/>
    <w:link w:val="FooterChar"/>
    <w:uiPriority w:val="99"/>
    <w:rsid w:val="009779B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9769F"/>
    <w:rPr>
      <w:sz w:val="18"/>
      <w:szCs w:val="18"/>
    </w:rPr>
  </w:style>
  <w:style w:type="paragraph" w:styleId="Header">
    <w:name w:val="header"/>
    <w:basedOn w:val="Normal"/>
    <w:link w:val="HeaderChar"/>
    <w:uiPriority w:val="99"/>
    <w:rsid w:val="009779B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D9769F"/>
    <w:rPr>
      <w:sz w:val="18"/>
      <w:szCs w:val="18"/>
    </w:rPr>
  </w:style>
  <w:style w:type="paragraph" w:styleId="NormalWeb">
    <w:name w:val="Normal (Web)"/>
    <w:basedOn w:val="Normal"/>
    <w:uiPriority w:val="99"/>
    <w:rsid w:val="009779BB"/>
    <w:pPr>
      <w:spacing w:beforeAutospacing="1" w:afterAutospacing="1"/>
      <w:jc w:val="left"/>
    </w:pPr>
    <w:rPr>
      <w:kern w:val="0"/>
      <w:sz w:val="24"/>
      <w:szCs w:val="24"/>
    </w:rPr>
  </w:style>
  <w:style w:type="table" w:styleId="TableGrid">
    <w:name w:val="Table Grid"/>
    <w:basedOn w:val="TableNormal"/>
    <w:uiPriority w:val="99"/>
    <w:rsid w:val="009779BB"/>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C5494"/>
    <w:pPr>
      <w:ind w:firstLineChars="200" w:firstLine="420"/>
    </w:pPr>
  </w:style>
  <w:style w:type="character" w:styleId="Strong">
    <w:name w:val="Strong"/>
    <w:basedOn w:val="DefaultParagraphFont"/>
    <w:uiPriority w:val="99"/>
    <w:qFormat/>
    <w:rsid w:val="001C1BCA"/>
    <w:rPr>
      <w:b/>
      <w:bCs/>
    </w:rPr>
  </w:style>
  <w:style w:type="paragraph" w:customStyle="1" w:styleId="a">
    <w:name w:val="段"/>
    <w:link w:val="Char"/>
    <w:uiPriority w:val="99"/>
    <w:rsid w:val="001438AD"/>
    <w:pPr>
      <w:tabs>
        <w:tab w:val="center" w:pos="4201"/>
        <w:tab w:val="right" w:leader="dot" w:pos="9298"/>
      </w:tabs>
      <w:autoSpaceDE w:val="0"/>
      <w:autoSpaceDN w:val="0"/>
      <w:ind w:firstLineChars="200" w:firstLine="420"/>
      <w:jc w:val="both"/>
    </w:pPr>
    <w:rPr>
      <w:rFonts w:ascii="宋体" w:hAnsi="Times New Roman" w:cs="宋体"/>
      <w:noProof/>
      <w:kern w:val="0"/>
      <w:szCs w:val="21"/>
    </w:rPr>
  </w:style>
  <w:style w:type="character" w:customStyle="1" w:styleId="Char">
    <w:name w:val="段 Char"/>
    <w:link w:val="a"/>
    <w:uiPriority w:val="99"/>
    <w:locked/>
    <w:rsid w:val="001438AD"/>
    <w:rPr>
      <w:rFonts w:ascii="宋体" w:hAnsi="Times New Roman" w:cs="宋体"/>
      <w:noProof/>
      <w:sz w:val="21"/>
      <w:szCs w:val="21"/>
    </w:rPr>
  </w:style>
  <w:style w:type="paragraph" w:styleId="BalloonText">
    <w:name w:val="Balloon Text"/>
    <w:basedOn w:val="Normal"/>
    <w:link w:val="BalloonTextChar"/>
    <w:uiPriority w:val="99"/>
    <w:semiHidden/>
    <w:rsid w:val="00DB20F6"/>
    <w:rPr>
      <w:sz w:val="18"/>
      <w:szCs w:val="18"/>
    </w:rPr>
  </w:style>
  <w:style w:type="character" w:customStyle="1" w:styleId="BalloonTextChar">
    <w:name w:val="Balloon Text Char"/>
    <w:basedOn w:val="DefaultParagraphFont"/>
    <w:link w:val="BalloonText"/>
    <w:uiPriority w:val="99"/>
    <w:locked/>
    <w:rsid w:val="00DB20F6"/>
    <w:rPr>
      <w:kern w:val="2"/>
      <w:sz w:val="18"/>
      <w:szCs w:val="18"/>
    </w:rPr>
  </w:style>
  <w:style w:type="paragraph" w:customStyle="1" w:styleId="Char0">
    <w:name w:val="Char"/>
    <w:basedOn w:val="Normal"/>
    <w:autoRedefine/>
    <w:uiPriority w:val="99"/>
    <w:rsid w:val="00022903"/>
    <w:pPr>
      <w:widowControl/>
      <w:spacing w:after="160" w:line="240" w:lineRule="exact"/>
      <w:jc w:val="left"/>
    </w:pPr>
    <w:rPr>
      <w:rFonts w:ascii="Verdana" w:hAnsi="Verdana" w:cs="Verdana"/>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so.com/doc/5686286-58989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1064</TotalTime>
  <Pages>16</Pages>
  <Words>1660</Words>
  <Characters>9465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pinguan</dc:creator>
  <cp:keywords/>
  <dc:description/>
  <cp:lastModifiedBy>lenovo</cp:lastModifiedBy>
  <cp:revision>31</cp:revision>
  <cp:lastPrinted>2017-04-21T00:44:00Z</cp:lastPrinted>
  <dcterms:created xsi:type="dcterms:W3CDTF">2014-10-29T12:08:00Z</dcterms:created>
  <dcterms:modified xsi:type="dcterms:W3CDTF">2018-10-09T02:16:00Z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